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D65E" w14:textId="063EA666" w:rsidR="003E3B03" w:rsidRPr="00C25F85" w:rsidRDefault="003E3B03" w:rsidP="003E3B03">
      <w:pPr>
        <w:jc w:val="center"/>
        <w:rPr>
          <w:rFonts w:asciiTheme="minorHAnsi" w:hAnsiTheme="minorHAnsi" w:cstheme="minorHAnsi"/>
          <w:b/>
          <w:iCs/>
          <w:sz w:val="22"/>
          <w:szCs w:val="22"/>
        </w:rPr>
      </w:pPr>
      <w:r w:rsidRPr="00C25F85">
        <w:rPr>
          <w:rFonts w:asciiTheme="minorHAnsi" w:hAnsiTheme="minorHAnsi" w:cstheme="minorHAnsi"/>
          <w:b/>
          <w:iCs/>
          <w:sz w:val="22"/>
          <w:szCs w:val="22"/>
        </w:rPr>
        <w:t>ANEXO I</w:t>
      </w:r>
    </w:p>
    <w:p w14:paraId="0F12B990" w14:textId="17CB4294" w:rsidR="00B92D6E" w:rsidRPr="00C25F85" w:rsidRDefault="002873B2" w:rsidP="003E3B03">
      <w:pPr>
        <w:jc w:val="center"/>
        <w:rPr>
          <w:rFonts w:asciiTheme="minorHAnsi" w:hAnsiTheme="minorHAnsi" w:cstheme="minorHAnsi"/>
          <w:b/>
          <w:iCs/>
          <w:sz w:val="22"/>
          <w:szCs w:val="22"/>
        </w:rPr>
      </w:pPr>
      <w:r w:rsidRPr="00C25F85">
        <w:rPr>
          <w:rFonts w:asciiTheme="minorHAnsi" w:hAnsiTheme="minorHAnsi" w:cstheme="minorHAnsi"/>
          <w:b/>
          <w:iCs/>
          <w:sz w:val="22"/>
          <w:szCs w:val="22"/>
        </w:rPr>
        <w:t>TERMO DE REFERÊNCIA</w:t>
      </w:r>
    </w:p>
    <w:p w14:paraId="43AFEF78" w14:textId="6239128F" w:rsidR="002873B2" w:rsidRPr="00C25F85" w:rsidRDefault="002873B2" w:rsidP="003E3B03">
      <w:pPr>
        <w:jc w:val="center"/>
        <w:rPr>
          <w:rFonts w:asciiTheme="minorHAnsi" w:hAnsiTheme="minorHAnsi" w:cstheme="minorHAnsi"/>
          <w:b/>
          <w:iCs/>
          <w:sz w:val="22"/>
          <w:szCs w:val="22"/>
        </w:rPr>
      </w:pPr>
      <w:r w:rsidRPr="00C25F85">
        <w:rPr>
          <w:rFonts w:asciiTheme="minorHAnsi" w:hAnsiTheme="minorHAnsi" w:cstheme="minorHAnsi"/>
          <w:b/>
          <w:iCs/>
          <w:sz w:val="22"/>
          <w:szCs w:val="22"/>
        </w:rPr>
        <w:t xml:space="preserve">PREGÃO ELETRÔNICO SRP </w:t>
      </w:r>
      <w:r w:rsidR="00463F3F" w:rsidRPr="00C25F85">
        <w:rPr>
          <w:rFonts w:asciiTheme="minorHAnsi" w:hAnsiTheme="minorHAnsi" w:cstheme="minorHAnsi"/>
          <w:b/>
          <w:iCs/>
          <w:sz w:val="22"/>
          <w:szCs w:val="22"/>
        </w:rPr>
        <w:t>07</w:t>
      </w:r>
      <w:r w:rsidR="003E3B03" w:rsidRPr="00C25F85">
        <w:rPr>
          <w:rFonts w:asciiTheme="minorHAnsi" w:hAnsiTheme="minorHAnsi" w:cstheme="minorHAnsi"/>
          <w:b/>
          <w:iCs/>
          <w:sz w:val="22"/>
          <w:szCs w:val="22"/>
        </w:rPr>
        <w:t>/</w:t>
      </w:r>
      <w:r w:rsidRPr="00C25F85">
        <w:rPr>
          <w:rFonts w:asciiTheme="minorHAnsi" w:hAnsiTheme="minorHAnsi" w:cstheme="minorHAnsi"/>
          <w:b/>
          <w:iCs/>
          <w:sz w:val="22"/>
          <w:szCs w:val="22"/>
        </w:rPr>
        <w:t>202</w:t>
      </w:r>
      <w:r w:rsidR="00004E05" w:rsidRPr="00C25F85">
        <w:rPr>
          <w:rFonts w:asciiTheme="minorHAnsi" w:hAnsiTheme="minorHAnsi" w:cstheme="minorHAnsi"/>
          <w:b/>
          <w:iCs/>
          <w:sz w:val="22"/>
          <w:szCs w:val="22"/>
        </w:rPr>
        <w:t>5</w:t>
      </w:r>
    </w:p>
    <w:p w14:paraId="22414BCA" w14:textId="52E09F69" w:rsidR="00B92D6E" w:rsidRPr="00C25F85" w:rsidRDefault="00B92D6E" w:rsidP="003E3B03">
      <w:pPr>
        <w:jc w:val="center"/>
        <w:rPr>
          <w:rFonts w:asciiTheme="minorHAnsi" w:hAnsiTheme="minorHAnsi" w:cstheme="minorHAnsi"/>
          <w:bCs/>
          <w:iCs/>
          <w:color w:val="000000"/>
          <w:sz w:val="22"/>
          <w:szCs w:val="22"/>
        </w:rPr>
      </w:pPr>
      <w:r w:rsidRPr="00C25F85">
        <w:rPr>
          <w:rFonts w:asciiTheme="minorHAnsi" w:hAnsiTheme="minorHAnsi" w:cstheme="minorHAnsi"/>
          <w:iCs/>
          <w:color w:val="000000"/>
          <w:sz w:val="22"/>
          <w:szCs w:val="22"/>
        </w:rPr>
        <w:t>(Processo Administrativo</w:t>
      </w:r>
      <w:r w:rsidR="003E3B03" w:rsidRPr="00C25F85">
        <w:rPr>
          <w:rFonts w:asciiTheme="minorHAnsi" w:hAnsiTheme="minorHAnsi" w:cstheme="minorHAnsi"/>
          <w:iCs/>
          <w:color w:val="000000"/>
          <w:sz w:val="22"/>
          <w:szCs w:val="22"/>
        </w:rPr>
        <w:t xml:space="preserve"> nº 0</w:t>
      </w:r>
      <w:r w:rsidR="00463F3F" w:rsidRPr="00C25F85">
        <w:rPr>
          <w:rFonts w:asciiTheme="minorHAnsi" w:hAnsiTheme="minorHAnsi" w:cstheme="minorHAnsi"/>
          <w:iCs/>
          <w:color w:val="000000"/>
          <w:sz w:val="22"/>
          <w:szCs w:val="22"/>
        </w:rPr>
        <w:t>81</w:t>
      </w:r>
      <w:r w:rsidR="003E3B03" w:rsidRPr="00C25F85">
        <w:rPr>
          <w:rFonts w:asciiTheme="minorHAnsi" w:hAnsiTheme="minorHAnsi" w:cstheme="minorHAnsi"/>
          <w:iCs/>
          <w:color w:val="000000"/>
          <w:sz w:val="22"/>
          <w:szCs w:val="22"/>
        </w:rPr>
        <w:t>/202</w:t>
      </w:r>
      <w:r w:rsidR="00004E05" w:rsidRPr="00C25F85">
        <w:rPr>
          <w:rFonts w:asciiTheme="minorHAnsi" w:hAnsiTheme="minorHAnsi" w:cstheme="minorHAnsi"/>
          <w:iCs/>
          <w:color w:val="000000"/>
          <w:sz w:val="22"/>
          <w:szCs w:val="22"/>
        </w:rPr>
        <w:t>5</w:t>
      </w:r>
      <w:r w:rsidR="003E3B03" w:rsidRPr="00C25F85">
        <w:rPr>
          <w:rFonts w:asciiTheme="minorHAnsi" w:hAnsiTheme="minorHAnsi" w:cstheme="minorHAnsi"/>
          <w:iCs/>
          <w:color w:val="000000"/>
          <w:sz w:val="22"/>
          <w:szCs w:val="22"/>
        </w:rPr>
        <w:t>)</w:t>
      </w:r>
    </w:p>
    <w:p w14:paraId="72524CCE" w14:textId="77777777" w:rsidR="00D83DFF" w:rsidRPr="00C25F85" w:rsidRDefault="00D83DFF" w:rsidP="00E37F7E">
      <w:pPr>
        <w:spacing w:line="276" w:lineRule="auto"/>
        <w:jc w:val="center"/>
        <w:rPr>
          <w:rFonts w:asciiTheme="minorHAnsi" w:hAnsiTheme="minorHAnsi" w:cstheme="minorHAnsi"/>
          <w:b/>
          <w:iCs/>
          <w:color w:val="000000"/>
          <w:sz w:val="22"/>
          <w:szCs w:val="22"/>
        </w:rPr>
      </w:pPr>
    </w:p>
    <w:p w14:paraId="564E1C2F" w14:textId="77777777" w:rsidR="00B92D6E" w:rsidRPr="00C25F85" w:rsidRDefault="00B92D6E" w:rsidP="00E76C13">
      <w:pPr>
        <w:spacing w:line="276" w:lineRule="auto"/>
        <w:jc w:val="both"/>
        <w:rPr>
          <w:rFonts w:asciiTheme="minorHAnsi" w:hAnsiTheme="minorHAnsi" w:cstheme="minorHAnsi"/>
          <w:iCs/>
          <w:sz w:val="22"/>
          <w:szCs w:val="22"/>
        </w:rPr>
      </w:pPr>
      <w:r w:rsidRPr="00C25F85">
        <w:rPr>
          <w:rFonts w:asciiTheme="minorHAnsi" w:hAnsiTheme="minorHAnsi" w:cstheme="minorHAnsi"/>
          <w:b/>
          <w:iCs/>
          <w:color w:val="000000"/>
          <w:sz w:val="22"/>
          <w:szCs w:val="22"/>
        </w:rPr>
        <w:t xml:space="preserve">1. </w:t>
      </w:r>
      <w:r w:rsidRPr="00C25F85">
        <w:rPr>
          <w:rFonts w:asciiTheme="minorHAnsi" w:hAnsiTheme="minorHAnsi" w:cstheme="minorHAnsi"/>
          <w:b/>
          <w:iCs/>
          <w:sz w:val="22"/>
          <w:szCs w:val="22"/>
        </w:rPr>
        <w:t>CONDIÇÕES GERAIS DA CONTRATAÇÃO</w:t>
      </w:r>
    </w:p>
    <w:p w14:paraId="35895FA2" w14:textId="75644A85" w:rsidR="00D83DFF" w:rsidRPr="00C25F85" w:rsidRDefault="00B92D6E" w:rsidP="00E76C13">
      <w:pPr>
        <w:spacing w:line="276" w:lineRule="auto"/>
        <w:jc w:val="both"/>
        <w:rPr>
          <w:rFonts w:asciiTheme="minorHAnsi" w:hAnsiTheme="minorHAnsi" w:cstheme="minorHAnsi"/>
          <w:iCs/>
          <w:color w:val="FF0000"/>
          <w:sz w:val="22"/>
          <w:szCs w:val="22"/>
        </w:rPr>
      </w:pPr>
      <w:r w:rsidRPr="00C25F85">
        <w:rPr>
          <w:rFonts w:asciiTheme="minorHAnsi" w:hAnsiTheme="minorHAnsi" w:cstheme="minorHAnsi"/>
          <w:iCs/>
          <w:sz w:val="22"/>
          <w:szCs w:val="22"/>
        </w:rPr>
        <w:t xml:space="preserve">1.1. </w:t>
      </w:r>
      <w:r w:rsidR="00004E05" w:rsidRPr="00C25F85">
        <w:rPr>
          <w:rFonts w:asciiTheme="minorHAnsi" w:hAnsiTheme="minorHAnsi" w:cstheme="minorHAnsi"/>
          <w:iCs/>
          <w:sz w:val="22"/>
          <w:szCs w:val="22"/>
        </w:rPr>
        <w:t xml:space="preserve">Registro de preços visando a eventual </w:t>
      </w:r>
      <w:r w:rsidR="00881898" w:rsidRPr="00C25F85">
        <w:rPr>
          <w:rFonts w:asciiTheme="minorHAnsi" w:hAnsiTheme="minorHAnsi" w:cstheme="minorHAnsi"/>
          <w:iCs/>
          <w:sz w:val="22"/>
          <w:szCs w:val="22"/>
        </w:rPr>
        <w:t>aquisição de aparelhos de ar condicionado com serviço de instalação incluso (instalação nos termos do manual do produto) para suprir as necessidades da Prefeitura Municipal de Marcionílio Souza – BA</w:t>
      </w:r>
      <w:r w:rsidR="00E76C13" w:rsidRPr="00C25F85">
        <w:rPr>
          <w:rFonts w:asciiTheme="minorHAnsi" w:hAnsiTheme="minorHAnsi" w:cstheme="minorHAnsi"/>
          <w:sz w:val="22"/>
          <w:szCs w:val="22"/>
        </w:rPr>
        <w:t xml:space="preserve">, </w:t>
      </w:r>
      <w:r w:rsidRPr="00C25F85">
        <w:rPr>
          <w:rFonts w:asciiTheme="minorHAnsi" w:hAnsiTheme="minorHAnsi" w:cstheme="minorHAnsi"/>
          <w:iCs/>
          <w:sz w:val="22"/>
          <w:szCs w:val="22"/>
        </w:rPr>
        <w:t>nos termos da tabela abaixo, conforme condições e exigências estabelecidas neste instrumento.</w:t>
      </w:r>
    </w:p>
    <w:p w14:paraId="3A276867" w14:textId="77777777" w:rsidR="00AD31C4" w:rsidRPr="00C25F85" w:rsidRDefault="00AD31C4" w:rsidP="00400DB1">
      <w:pPr>
        <w:jc w:val="both"/>
        <w:rPr>
          <w:rFonts w:asciiTheme="minorHAnsi" w:hAnsiTheme="minorHAnsi" w:cstheme="minorHAnsi"/>
          <w:sz w:val="22"/>
          <w:szCs w:val="22"/>
        </w:rPr>
      </w:pPr>
    </w:p>
    <w:p w14:paraId="7F3F3B11" w14:textId="17B6A023" w:rsidR="00004E05" w:rsidRPr="00C25F85" w:rsidRDefault="00004E05" w:rsidP="001648C1">
      <w:pPr>
        <w:autoSpaceDE w:val="0"/>
        <w:autoSpaceDN w:val="0"/>
        <w:rPr>
          <w:rFonts w:asciiTheme="minorHAnsi" w:hAnsiTheme="minorHAnsi" w:cstheme="minorHAnsi"/>
          <w:b/>
          <w:sz w:val="22"/>
          <w:szCs w:val="22"/>
        </w:rPr>
      </w:pPr>
    </w:p>
    <w:tbl>
      <w:tblPr>
        <w:tblW w:w="10900" w:type="dxa"/>
        <w:tblInd w:w="-497" w:type="dxa"/>
        <w:tblCellMar>
          <w:left w:w="70" w:type="dxa"/>
          <w:right w:w="70" w:type="dxa"/>
        </w:tblCellMar>
        <w:tblLook w:val="04A0" w:firstRow="1" w:lastRow="0" w:firstColumn="1" w:lastColumn="0" w:noHBand="0" w:noVBand="1"/>
      </w:tblPr>
      <w:tblGrid>
        <w:gridCol w:w="714"/>
        <w:gridCol w:w="5759"/>
        <w:gridCol w:w="856"/>
        <w:gridCol w:w="1021"/>
        <w:gridCol w:w="1208"/>
        <w:gridCol w:w="1342"/>
      </w:tblGrid>
      <w:tr w:rsidR="00232833" w:rsidRPr="00C25F85" w14:paraId="7C45C4D7" w14:textId="77777777" w:rsidTr="00232833">
        <w:trPr>
          <w:trHeight w:val="345"/>
        </w:trPr>
        <w:tc>
          <w:tcPr>
            <w:tcW w:w="10900" w:type="dxa"/>
            <w:gridSpan w:val="6"/>
            <w:tcBorders>
              <w:top w:val="single" w:sz="4" w:space="0" w:color="auto"/>
              <w:left w:val="single" w:sz="4" w:space="0" w:color="auto"/>
              <w:bottom w:val="single" w:sz="4" w:space="0" w:color="auto"/>
              <w:right w:val="single" w:sz="4" w:space="0" w:color="auto"/>
            </w:tcBorders>
            <w:noWrap/>
            <w:vAlign w:val="center"/>
          </w:tcPr>
          <w:p w14:paraId="79563BEC" w14:textId="359DD3D4" w:rsidR="00232833" w:rsidRPr="00C25F85" w:rsidRDefault="00232833"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GRUPO I</w:t>
            </w:r>
          </w:p>
        </w:tc>
      </w:tr>
      <w:tr w:rsidR="00463F3F" w:rsidRPr="00C25F85" w14:paraId="1F797CD6" w14:textId="77777777" w:rsidTr="00463F3F">
        <w:trPr>
          <w:trHeight w:val="629"/>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4FDEF7D1" w14:textId="77777777"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ITEM</w:t>
            </w:r>
          </w:p>
        </w:tc>
        <w:tc>
          <w:tcPr>
            <w:tcW w:w="5759" w:type="dxa"/>
            <w:tcBorders>
              <w:top w:val="single" w:sz="4" w:space="0" w:color="auto"/>
              <w:left w:val="nil"/>
              <w:bottom w:val="single" w:sz="4" w:space="0" w:color="auto"/>
              <w:right w:val="single" w:sz="4" w:space="0" w:color="auto"/>
            </w:tcBorders>
            <w:noWrap/>
            <w:vAlign w:val="center"/>
            <w:hideMark/>
          </w:tcPr>
          <w:p w14:paraId="37D5E677" w14:textId="4415EF8B"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ESPECIFICAÇÃO</w:t>
            </w:r>
          </w:p>
        </w:tc>
        <w:tc>
          <w:tcPr>
            <w:tcW w:w="856" w:type="dxa"/>
            <w:tcBorders>
              <w:top w:val="single" w:sz="4" w:space="0" w:color="auto"/>
              <w:left w:val="nil"/>
              <w:bottom w:val="single" w:sz="4" w:space="0" w:color="auto"/>
              <w:right w:val="single" w:sz="4" w:space="0" w:color="auto"/>
            </w:tcBorders>
            <w:noWrap/>
            <w:vAlign w:val="center"/>
            <w:hideMark/>
          </w:tcPr>
          <w:p w14:paraId="23F73F65" w14:textId="77777777"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UND</w:t>
            </w:r>
          </w:p>
        </w:tc>
        <w:tc>
          <w:tcPr>
            <w:tcW w:w="1021" w:type="dxa"/>
            <w:tcBorders>
              <w:top w:val="single" w:sz="4" w:space="0" w:color="auto"/>
              <w:left w:val="nil"/>
              <w:bottom w:val="single" w:sz="4" w:space="0" w:color="auto"/>
              <w:right w:val="single" w:sz="4" w:space="0" w:color="auto"/>
            </w:tcBorders>
            <w:noWrap/>
            <w:vAlign w:val="center"/>
            <w:hideMark/>
          </w:tcPr>
          <w:p w14:paraId="5F47C933" w14:textId="77777777"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QUANT.</w:t>
            </w:r>
          </w:p>
        </w:tc>
        <w:tc>
          <w:tcPr>
            <w:tcW w:w="1208" w:type="dxa"/>
            <w:tcBorders>
              <w:top w:val="single" w:sz="4" w:space="0" w:color="auto"/>
              <w:left w:val="nil"/>
              <w:bottom w:val="single" w:sz="4" w:space="0" w:color="auto"/>
              <w:right w:val="single" w:sz="4" w:space="0" w:color="auto"/>
            </w:tcBorders>
            <w:vAlign w:val="center"/>
            <w:hideMark/>
          </w:tcPr>
          <w:p w14:paraId="5FFE9C9E" w14:textId="77777777"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V. UNT</w:t>
            </w:r>
          </w:p>
        </w:tc>
        <w:tc>
          <w:tcPr>
            <w:tcW w:w="1342" w:type="dxa"/>
            <w:tcBorders>
              <w:top w:val="single" w:sz="4" w:space="0" w:color="auto"/>
              <w:left w:val="nil"/>
              <w:bottom w:val="single" w:sz="4" w:space="0" w:color="auto"/>
              <w:right w:val="single" w:sz="4" w:space="0" w:color="auto"/>
            </w:tcBorders>
            <w:vAlign w:val="center"/>
            <w:hideMark/>
          </w:tcPr>
          <w:p w14:paraId="45CB333D" w14:textId="77777777" w:rsidR="00463F3F" w:rsidRPr="00C25F85" w:rsidRDefault="00463F3F" w:rsidP="00463F3F">
            <w:pPr>
              <w:spacing w:line="256" w:lineRule="auto"/>
              <w:jc w:val="center"/>
              <w:rPr>
                <w:rFonts w:asciiTheme="minorHAnsi" w:hAnsiTheme="minorHAnsi" w:cstheme="minorHAnsi"/>
                <w:b/>
                <w:bCs/>
                <w:color w:val="000000"/>
                <w:kern w:val="2"/>
                <w:sz w:val="22"/>
                <w:szCs w:val="22"/>
              </w:rPr>
            </w:pPr>
            <w:r w:rsidRPr="00C25F85">
              <w:rPr>
                <w:rFonts w:asciiTheme="minorHAnsi" w:hAnsiTheme="minorHAnsi" w:cstheme="minorHAnsi"/>
                <w:b/>
                <w:bCs/>
                <w:color w:val="000000"/>
                <w:kern w:val="2"/>
                <w:sz w:val="22"/>
                <w:szCs w:val="22"/>
              </w:rPr>
              <w:t>V. TOTAL</w:t>
            </w:r>
          </w:p>
        </w:tc>
      </w:tr>
      <w:tr w:rsidR="00463F3F" w:rsidRPr="00C25F85" w14:paraId="65E2B1E8" w14:textId="77777777" w:rsidTr="00463F3F">
        <w:trPr>
          <w:trHeight w:val="348"/>
        </w:trPr>
        <w:tc>
          <w:tcPr>
            <w:tcW w:w="714" w:type="dxa"/>
            <w:tcBorders>
              <w:top w:val="nil"/>
              <w:left w:val="single" w:sz="4" w:space="0" w:color="auto"/>
              <w:bottom w:val="single" w:sz="4" w:space="0" w:color="auto"/>
              <w:right w:val="single" w:sz="4" w:space="0" w:color="auto"/>
            </w:tcBorders>
            <w:noWrap/>
            <w:vAlign w:val="center"/>
          </w:tcPr>
          <w:p w14:paraId="12B6D0C5"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01</w:t>
            </w:r>
          </w:p>
        </w:tc>
        <w:tc>
          <w:tcPr>
            <w:tcW w:w="5759" w:type="dxa"/>
            <w:tcBorders>
              <w:top w:val="nil"/>
              <w:left w:val="nil"/>
              <w:bottom w:val="single" w:sz="4" w:space="0" w:color="auto"/>
              <w:right w:val="single" w:sz="4" w:space="0" w:color="auto"/>
            </w:tcBorders>
          </w:tcPr>
          <w:p w14:paraId="1AF6AE80"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Ar Condicionado split inverter 12.000 btus </w:t>
            </w:r>
          </w:p>
          <w:p w14:paraId="0491307B"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 Ciclo frio; com controle remoto; voltagem 220v; classificação Energética A </w:t>
            </w:r>
          </w:p>
          <w:p w14:paraId="50FD9934" w14:textId="77777777" w:rsidR="00463F3F" w:rsidRPr="00C25F85" w:rsidRDefault="00463F3F" w:rsidP="0061569A">
            <w:pPr>
              <w:spacing w:line="256" w:lineRule="auto"/>
              <w:jc w:val="both"/>
              <w:rPr>
                <w:rFonts w:asciiTheme="minorHAnsi" w:hAnsiTheme="minorHAnsi" w:cstheme="minorHAnsi"/>
                <w:color w:val="000000"/>
                <w:kern w:val="2"/>
                <w:sz w:val="22"/>
                <w:szCs w:val="22"/>
              </w:rPr>
            </w:pPr>
            <w:r w:rsidRPr="00C25F85">
              <w:rPr>
                <w:rFonts w:asciiTheme="minorHAnsi" w:hAnsiTheme="minorHAnsi" w:cstheme="minorHAnsi"/>
                <w:bCs/>
                <w:sz w:val="22"/>
                <w:szCs w:val="22"/>
              </w:rPr>
              <w:t>- Instalação inclusa (Até 5 metros lineares de toda tubulação frigorífera e cabos necessários; Suporte metálico da condensadora no padrão L (unidade externa); Um furo reto que permita a tubulação sair da parte interna do ambiente para atingir a parte externa do ambiente, visando permitir que a tubulação atravesse a parede; Testes finais para demonstração de funcionamento na presença de um responsável pelo local.</w:t>
            </w:r>
          </w:p>
        </w:tc>
        <w:tc>
          <w:tcPr>
            <w:tcW w:w="856" w:type="dxa"/>
            <w:tcBorders>
              <w:top w:val="nil"/>
              <w:left w:val="nil"/>
              <w:bottom w:val="single" w:sz="4" w:space="0" w:color="auto"/>
              <w:right w:val="single" w:sz="4" w:space="0" w:color="auto"/>
            </w:tcBorders>
            <w:vAlign w:val="center"/>
          </w:tcPr>
          <w:p w14:paraId="2BEB3469"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UND</w:t>
            </w:r>
          </w:p>
        </w:tc>
        <w:tc>
          <w:tcPr>
            <w:tcW w:w="1021" w:type="dxa"/>
            <w:tcBorders>
              <w:top w:val="nil"/>
              <w:left w:val="nil"/>
              <w:bottom w:val="single" w:sz="4" w:space="0" w:color="auto"/>
              <w:right w:val="single" w:sz="4" w:space="0" w:color="auto"/>
            </w:tcBorders>
            <w:noWrap/>
            <w:vAlign w:val="center"/>
          </w:tcPr>
          <w:p w14:paraId="794675C9"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50</w:t>
            </w:r>
          </w:p>
        </w:tc>
        <w:tc>
          <w:tcPr>
            <w:tcW w:w="1208" w:type="dxa"/>
            <w:tcBorders>
              <w:top w:val="nil"/>
              <w:left w:val="nil"/>
              <w:bottom w:val="single" w:sz="4" w:space="0" w:color="auto"/>
              <w:right w:val="single" w:sz="4" w:space="0" w:color="auto"/>
            </w:tcBorders>
            <w:vAlign w:val="center"/>
          </w:tcPr>
          <w:p w14:paraId="1F219177"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3.980,00</w:t>
            </w:r>
          </w:p>
        </w:tc>
        <w:tc>
          <w:tcPr>
            <w:tcW w:w="1342" w:type="dxa"/>
            <w:tcBorders>
              <w:top w:val="nil"/>
              <w:left w:val="nil"/>
              <w:bottom w:val="single" w:sz="4" w:space="0" w:color="auto"/>
              <w:right w:val="single" w:sz="4" w:space="0" w:color="auto"/>
            </w:tcBorders>
            <w:vAlign w:val="center"/>
          </w:tcPr>
          <w:p w14:paraId="65D63601"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199.000,00</w:t>
            </w:r>
          </w:p>
        </w:tc>
      </w:tr>
      <w:tr w:rsidR="00463F3F" w:rsidRPr="00C25F85" w14:paraId="2225C802" w14:textId="77777777" w:rsidTr="00463F3F">
        <w:trPr>
          <w:trHeight w:val="184"/>
        </w:trPr>
        <w:tc>
          <w:tcPr>
            <w:tcW w:w="714" w:type="dxa"/>
            <w:tcBorders>
              <w:top w:val="nil"/>
              <w:left w:val="single" w:sz="4" w:space="0" w:color="auto"/>
              <w:bottom w:val="single" w:sz="4" w:space="0" w:color="auto"/>
              <w:right w:val="single" w:sz="4" w:space="0" w:color="auto"/>
            </w:tcBorders>
            <w:noWrap/>
            <w:vAlign w:val="center"/>
          </w:tcPr>
          <w:p w14:paraId="44D0008D"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02</w:t>
            </w:r>
          </w:p>
        </w:tc>
        <w:tc>
          <w:tcPr>
            <w:tcW w:w="5759" w:type="dxa"/>
            <w:tcBorders>
              <w:top w:val="nil"/>
              <w:left w:val="nil"/>
              <w:bottom w:val="single" w:sz="4" w:space="0" w:color="auto"/>
              <w:right w:val="single" w:sz="4" w:space="0" w:color="auto"/>
            </w:tcBorders>
          </w:tcPr>
          <w:p w14:paraId="7AB1F0F1"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Ar Condicionado split inverter 18.000 btus </w:t>
            </w:r>
          </w:p>
          <w:p w14:paraId="177557F2"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 ciclo frio; com controle remoto; voltagem 220v; classificação Energética A </w:t>
            </w:r>
          </w:p>
          <w:p w14:paraId="0BBBA546"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Instalação inclusa (Até 5 metros lineares de toda tubulação frigorífera e cabos necessários; Suporte metálico da condensadora no padrão L (unidade externa); Um furo reto que permita a tubulação sair da parte interna do ambiente para atingir a parte externa do ambiente, visando permitir que a tubulação atravesse a parede; Testes finais para demonstração de funcionamento na presença de um responsável pelo local.</w:t>
            </w:r>
          </w:p>
        </w:tc>
        <w:tc>
          <w:tcPr>
            <w:tcW w:w="856" w:type="dxa"/>
            <w:tcBorders>
              <w:top w:val="nil"/>
              <w:left w:val="nil"/>
              <w:bottom w:val="single" w:sz="4" w:space="0" w:color="auto"/>
              <w:right w:val="single" w:sz="4" w:space="0" w:color="auto"/>
            </w:tcBorders>
            <w:vAlign w:val="center"/>
          </w:tcPr>
          <w:p w14:paraId="38C03769"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UND</w:t>
            </w:r>
          </w:p>
        </w:tc>
        <w:tc>
          <w:tcPr>
            <w:tcW w:w="1021" w:type="dxa"/>
            <w:tcBorders>
              <w:top w:val="nil"/>
              <w:left w:val="nil"/>
              <w:bottom w:val="single" w:sz="4" w:space="0" w:color="auto"/>
              <w:right w:val="single" w:sz="4" w:space="0" w:color="auto"/>
            </w:tcBorders>
            <w:noWrap/>
            <w:vAlign w:val="center"/>
          </w:tcPr>
          <w:p w14:paraId="411A8DD6"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40</w:t>
            </w:r>
          </w:p>
        </w:tc>
        <w:tc>
          <w:tcPr>
            <w:tcW w:w="1208" w:type="dxa"/>
            <w:tcBorders>
              <w:top w:val="nil"/>
              <w:left w:val="nil"/>
              <w:bottom w:val="single" w:sz="4" w:space="0" w:color="auto"/>
              <w:right w:val="single" w:sz="4" w:space="0" w:color="auto"/>
            </w:tcBorders>
            <w:vAlign w:val="center"/>
          </w:tcPr>
          <w:p w14:paraId="32C02AA7"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6.886,67</w:t>
            </w:r>
          </w:p>
        </w:tc>
        <w:tc>
          <w:tcPr>
            <w:tcW w:w="1342" w:type="dxa"/>
            <w:tcBorders>
              <w:top w:val="nil"/>
              <w:left w:val="nil"/>
              <w:bottom w:val="single" w:sz="4" w:space="0" w:color="auto"/>
              <w:right w:val="single" w:sz="4" w:space="0" w:color="auto"/>
            </w:tcBorders>
            <w:vAlign w:val="center"/>
          </w:tcPr>
          <w:p w14:paraId="11310F54"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275.466,80</w:t>
            </w:r>
          </w:p>
        </w:tc>
      </w:tr>
      <w:tr w:rsidR="00463F3F" w:rsidRPr="00C25F85" w14:paraId="48AF26CA" w14:textId="77777777" w:rsidTr="00463F3F">
        <w:trPr>
          <w:trHeight w:val="184"/>
        </w:trPr>
        <w:tc>
          <w:tcPr>
            <w:tcW w:w="714" w:type="dxa"/>
            <w:tcBorders>
              <w:top w:val="nil"/>
              <w:left w:val="single" w:sz="4" w:space="0" w:color="auto"/>
              <w:bottom w:val="single" w:sz="4" w:space="0" w:color="auto"/>
              <w:right w:val="single" w:sz="4" w:space="0" w:color="auto"/>
            </w:tcBorders>
            <w:noWrap/>
            <w:vAlign w:val="center"/>
          </w:tcPr>
          <w:p w14:paraId="1E76BAF0"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03</w:t>
            </w:r>
          </w:p>
        </w:tc>
        <w:tc>
          <w:tcPr>
            <w:tcW w:w="5759" w:type="dxa"/>
            <w:tcBorders>
              <w:top w:val="nil"/>
              <w:left w:val="nil"/>
              <w:bottom w:val="single" w:sz="4" w:space="0" w:color="auto"/>
              <w:right w:val="single" w:sz="4" w:space="0" w:color="auto"/>
            </w:tcBorders>
          </w:tcPr>
          <w:p w14:paraId="4BEE443B"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Ar Condicionado split inverter 24.000 btus </w:t>
            </w:r>
          </w:p>
          <w:p w14:paraId="0EBC6A5F"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 ciclo quente e frio; com controle remoto; voltagem 220v; classificação Energética A </w:t>
            </w:r>
          </w:p>
          <w:p w14:paraId="6D49774E"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Instalação inclusa (Até 5 metros lineares de toda tubulação frigorífera e cabos necessários; Suporte metálico da condensadora no padrão L (unidade externa); Um furo reto que permita a tubulação sair da parte interna do ambiente para atingir a parte externa do ambiente, visando permitir que a tubulação atravesse a parede; Testes finais para demonstração de funcionamento na presença de um responsável pelo local.</w:t>
            </w:r>
          </w:p>
        </w:tc>
        <w:tc>
          <w:tcPr>
            <w:tcW w:w="856" w:type="dxa"/>
            <w:tcBorders>
              <w:top w:val="nil"/>
              <w:left w:val="nil"/>
              <w:bottom w:val="single" w:sz="4" w:space="0" w:color="auto"/>
              <w:right w:val="single" w:sz="4" w:space="0" w:color="auto"/>
            </w:tcBorders>
            <w:vAlign w:val="center"/>
          </w:tcPr>
          <w:p w14:paraId="3672DF67"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UND</w:t>
            </w:r>
          </w:p>
        </w:tc>
        <w:tc>
          <w:tcPr>
            <w:tcW w:w="1021" w:type="dxa"/>
            <w:tcBorders>
              <w:top w:val="nil"/>
              <w:left w:val="nil"/>
              <w:bottom w:val="single" w:sz="4" w:space="0" w:color="auto"/>
              <w:right w:val="single" w:sz="4" w:space="0" w:color="auto"/>
            </w:tcBorders>
            <w:noWrap/>
            <w:vAlign w:val="center"/>
          </w:tcPr>
          <w:p w14:paraId="6FF133D4"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30</w:t>
            </w:r>
          </w:p>
        </w:tc>
        <w:tc>
          <w:tcPr>
            <w:tcW w:w="1208" w:type="dxa"/>
            <w:tcBorders>
              <w:top w:val="nil"/>
              <w:left w:val="nil"/>
              <w:bottom w:val="single" w:sz="4" w:space="0" w:color="auto"/>
              <w:right w:val="single" w:sz="4" w:space="0" w:color="auto"/>
            </w:tcBorders>
            <w:vAlign w:val="center"/>
          </w:tcPr>
          <w:p w14:paraId="135E3BD0"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7.720,00</w:t>
            </w:r>
          </w:p>
        </w:tc>
        <w:tc>
          <w:tcPr>
            <w:tcW w:w="1342" w:type="dxa"/>
            <w:tcBorders>
              <w:top w:val="nil"/>
              <w:left w:val="nil"/>
              <w:bottom w:val="single" w:sz="4" w:space="0" w:color="auto"/>
              <w:right w:val="single" w:sz="4" w:space="0" w:color="auto"/>
            </w:tcBorders>
            <w:vAlign w:val="center"/>
          </w:tcPr>
          <w:p w14:paraId="21294E57" w14:textId="4D25EEDD"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231.</w:t>
            </w:r>
            <w:r w:rsidR="00D959E1">
              <w:rPr>
                <w:rFonts w:asciiTheme="minorHAnsi" w:eastAsia="Calibri" w:hAnsiTheme="minorHAnsi" w:cstheme="minorHAnsi"/>
                <w:color w:val="000000"/>
                <w:kern w:val="2"/>
                <w:sz w:val="22"/>
                <w:szCs w:val="22"/>
              </w:rPr>
              <w:t>600,00</w:t>
            </w:r>
          </w:p>
        </w:tc>
      </w:tr>
      <w:tr w:rsidR="00463F3F" w:rsidRPr="00C25F85" w14:paraId="054DD522" w14:textId="77777777" w:rsidTr="00463F3F">
        <w:trPr>
          <w:trHeight w:val="184"/>
        </w:trPr>
        <w:tc>
          <w:tcPr>
            <w:tcW w:w="714" w:type="dxa"/>
            <w:tcBorders>
              <w:top w:val="nil"/>
              <w:left w:val="single" w:sz="4" w:space="0" w:color="auto"/>
              <w:bottom w:val="single" w:sz="4" w:space="0" w:color="auto"/>
              <w:right w:val="single" w:sz="4" w:space="0" w:color="auto"/>
            </w:tcBorders>
            <w:noWrap/>
            <w:vAlign w:val="center"/>
          </w:tcPr>
          <w:p w14:paraId="026FDC4B"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lastRenderedPageBreak/>
              <w:t>04</w:t>
            </w:r>
          </w:p>
        </w:tc>
        <w:tc>
          <w:tcPr>
            <w:tcW w:w="5759" w:type="dxa"/>
            <w:tcBorders>
              <w:top w:val="nil"/>
              <w:left w:val="nil"/>
              <w:bottom w:val="single" w:sz="4" w:space="0" w:color="auto"/>
              <w:right w:val="single" w:sz="4" w:space="0" w:color="auto"/>
            </w:tcBorders>
          </w:tcPr>
          <w:p w14:paraId="1862D29C"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Ar Condicionado split inverter 36.000 btus</w:t>
            </w:r>
          </w:p>
          <w:p w14:paraId="22366858"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xml:space="preserve">- ciclo quente e frio; com controle remoto; voltagem 220v; classificação Energética A </w:t>
            </w:r>
          </w:p>
          <w:p w14:paraId="1C4DAEE5" w14:textId="77777777" w:rsidR="00463F3F" w:rsidRPr="00C25F85" w:rsidRDefault="00463F3F" w:rsidP="0061569A">
            <w:pPr>
              <w:spacing w:line="256" w:lineRule="auto"/>
              <w:jc w:val="both"/>
              <w:rPr>
                <w:rFonts w:asciiTheme="minorHAnsi" w:hAnsiTheme="minorHAnsi" w:cstheme="minorHAnsi"/>
                <w:bCs/>
                <w:sz w:val="22"/>
                <w:szCs w:val="22"/>
              </w:rPr>
            </w:pPr>
            <w:r w:rsidRPr="00C25F85">
              <w:rPr>
                <w:rFonts w:asciiTheme="minorHAnsi" w:hAnsiTheme="minorHAnsi" w:cstheme="minorHAnsi"/>
                <w:bCs/>
                <w:sz w:val="22"/>
                <w:szCs w:val="22"/>
              </w:rPr>
              <w:t>- Instalação inclusa (Até 5 metros lineares de toda tubulação frigorífera e cabos necessários; Suporte metálico da condensadora no padrão L (unidade externa); Um furo reto que permita a tubulação sair da parte interna do ambiente para atingir a parte externa do ambiente, visando permitir que a tubulação atravesse a parede; Testes finais para demonstração de funcionamento na presença de um responsável pelo local.</w:t>
            </w:r>
          </w:p>
        </w:tc>
        <w:tc>
          <w:tcPr>
            <w:tcW w:w="856" w:type="dxa"/>
            <w:tcBorders>
              <w:top w:val="nil"/>
              <w:left w:val="nil"/>
              <w:bottom w:val="single" w:sz="4" w:space="0" w:color="auto"/>
              <w:right w:val="single" w:sz="4" w:space="0" w:color="auto"/>
            </w:tcBorders>
            <w:vAlign w:val="center"/>
          </w:tcPr>
          <w:p w14:paraId="6B3B4022"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UND</w:t>
            </w:r>
          </w:p>
        </w:tc>
        <w:tc>
          <w:tcPr>
            <w:tcW w:w="1021" w:type="dxa"/>
            <w:tcBorders>
              <w:top w:val="nil"/>
              <w:left w:val="nil"/>
              <w:bottom w:val="single" w:sz="4" w:space="0" w:color="auto"/>
              <w:right w:val="single" w:sz="4" w:space="0" w:color="auto"/>
            </w:tcBorders>
            <w:noWrap/>
            <w:vAlign w:val="center"/>
          </w:tcPr>
          <w:p w14:paraId="5B185A5A"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10</w:t>
            </w:r>
          </w:p>
        </w:tc>
        <w:tc>
          <w:tcPr>
            <w:tcW w:w="1208" w:type="dxa"/>
            <w:tcBorders>
              <w:top w:val="nil"/>
              <w:left w:val="nil"/>
              <w:bottom w:val="single" w:sz="4" w:space="0" w:color="auto"/>
              <w:right w:val="single" w:sz="4" w:space="0" w:color="auto"/>
            </w:tcBorders>
            <w:vAlign w:val="center"/>
          </w:tcPr>
          <w:p w14:paraId="504F0E3A"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14.158,67</w:t>
            </w:r>
          </w:p>
        </w:tc>
        <w:tc>
          <w:tcPr>
            <w:tcW w:w="1342" w:type="dxa"/>
            <w:tcBorders>
              <w:top w:val="nil"/>
              <w:left w:val="nil"/>
              <w:bottom w:val="single" w:sz="4" w:space="0" w:color="auto"/>
              <w:right w:val="single" w:sz="4" w:space="0" w:color="auto"/>
            </w:tcBorders>
            <w:vAlign w:val="center"/>
          </w:tcPr>
          <w:p w14:paraId="03E1B79E" w14:textId="77777777" w:rsidR="00463F3F" w:rsidRPr="00C25F85" w:rsidRDefault="00463F3F" w:rsidP="0061569A">
            <w:pPr>
              <w:spacing w:line="276" w:lineRule="auto"/>
              <w:jc w:val="center"/>
              <w:rPr>
                <w:rFonts w:asciiTheme="minorHAnsi" w:eastAsia="Calibri" w:hAnsiTheme="minorHAnsi" w:cstheme="minorHAnsi"/>
                <w:color w:val="000000"/>
                <w:kern w:val="2"/>
                <w:sz w:val="22"/>
                <w:szCs w:val="22"/>
              </w:rPr>
            </w:pPr>
            <w:r w:rsidRPr="00C25F85">
              <w:rPr>
                <w:rFonts w:asciiTheme="minorHAnsi" w:eastAsia="Calibri" w:hAnsiTheme="minorHAnsi" w:cstheme="minorHAnsi"/>
                <w:color w:val="000000"/>
                <w:kern w:val="2"/>
                <w:sz w:val="22"/>
                <w:szCs w:val="22"/>
              </w:rPr>
              <w:t>141.586,70</w:t>
            </w:r>
          </w:p>
        </w:tc>
      </w:tr>
      <w:tr w:rsidR="00463F3F" w:rsidRPr="00C25F85" w14:paraId="554554BA" w14:textId="77777777" w:rsidTr="00463F3F">
        <w:trPr>
          <w:trHeight w:val="640"/>
        </w:trPr>
        <w:tc>
          <w:tcPr>
            <w:tcW w:w="8350" w:type="dxa"/>
            <w:gridSpan w:val="4"/>
            <w:tcBorders>
              <w:top w:val="single" w:sz="4" w:space="0" w:color="auto"/>
              <w:left w:val="single" w:sz="4" w:space="0" w:color="auto"/>
              <w:bottom w:val="single" w:sz="4" w:space="0" w:color="auto"/>
              <w:right w:val="single" w:sz="4" w:space="0" w:color="auto"/>
            </w:tcBorders>
            <w:noWrap/>
            <w:vAlign w:val="center"/>
            <w:hideMark/>
          </w:tcPr>
          <w:p w14:paraId="15F63DB0" w14:textId="77777777" w:rsidR="00463F3F" w:rsidRPr="00C25F85" w:rsidRDefault="00463F3F" w:rsidP="0061569A">
            <w:pPr>
              <w:spacing w:line="256" w:lineRule="auto"/>
              <w:jc w:val="center"/>
              <w:rPr>
                <w:rFonts w:asciiTheme="minorHAnsi" w:hAnsiTheme="minorHAnsi" w:cstheme="minorHAnsi"/>
                <w:color w:val="000000"/>
                <w:kern w:val="2"/>
                <w:sz w:val="22"/>
                <w:szCs w:val="22"/>
              </w:rPr>
            </w:pPr>
            <w:r w:rsidRPr="00C25F85">
              <w:rPr>
                <w:rFonts w:asciiTheme="minorHAnsi" w:hAnsiTheme="minorHAnsi" w:cstheme="minorHAnsi"/>
                <w:color w:val="000000"/>
                <w:kern w:val="2"/>
                <w:sz w:val="22"/>
                <w:szCs w:val="22"/>
              </w:rPr>
              <w:t>VALOR TOTAL ESTIMADO:</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2A95597" w14:textId="6510303E" w:rsidR="00463F3F" w:rsidRPr="00C25F85" w:rsidRDefault="00D959E1" w:rsidP="0061569A">
            <w:pPr>
              <w:jc w:val="right"/>
              <w:rPr>
                <w:rFonts w:asciiTheme="minorHAnsi" w:hAnsiTheme="minorHAnsi" w:cstheme="minorHAnsi"/>
                <w:color w:val="000000"/>
                <w:kern w:val="2"/>
                <w:sz w:val="22"/>
                <w:szCs w:val="22"/>
              </w:rPr>
            </w:pPr>
            <w:r w:rsidRPr="00D959E1">
              <w:rPr>
                <w:rFonts w:asciiTheme="minorHAnsi" w:hAnsiTheme="minorHAnsi" w:cstheme="minorHAnsi"/>
                <w:color w:val="000000"/>
                <w:kern w:val="2"/>
                <w:sz w:val="22"/>
                <w:szCs w:val="22"/>
              </w:rPr>
              <w:t>R$ 847.653,50</w:t>
            </w:r>
          </w:p>
        </w:tc>
      </w:tr>
    </w:tbl>
    <w:p w14:paraId="204FD135" w14:textId="77777777" w:rsidR="00004E05" w:rsidRPr="00C25F85" w:rsidRDefault="00004E05" w:rsidP="00004E05">
      <w:pPr>
        <w:autoSpaceDE w:val="0"/>
        <w:autoSpaceDN w:val="0"/>
        <w:jc w:val="center"/>
        <w:rPr>
          <w:rFonts w:asciiTheme="minorHAnsi" w:hAnsiTheme="minorHAnsi" w:cstheme="minorHAnsi"/>
          <w:b/>
          <w:sz w:val="22"/>
          <w:szCs w:val="22"/>
        </w:rPr>
      </w:pPr>
    </w:p>
    <w:p w14:paraId="2FCC1BC6" w14:textId="77777777" w:rsidR="00306A77" w:rsidRPr="00C25F85" w:rsidRDefault="00306A77" w:rsidP="00306A77">
      <w:pPr>
        <w:rPr>
          <w:rFonts w:asciiTheme="minorHAnsi" w:hAnsiTheme="minorHAnsi" w:cstheme="minorHAnsi"/>
          <w:b/>
          <w:bCs/>
          <w:sz w:val="22"/>
          <w:szCs w:val="22"/>
        </w:rPr>
      </w:pPr>
    </w:p>
    <w:p w14:paraId="4B2906A6" w14:textId="04F449A6" w:rsidR="00DE0C55" w:rsidRPr="00C25F85" w:rsidRDefault="00DE0C55" w:rsidP="00DE0C55">
      <w:pPr>
        <w:shd w:val="clear" w:color="auto" w:fill="FFFFFF"/>
        <w:spacing w:after="240"/>
        <w:jc w:val="both"/>
        <w:rPr>
          <w:rFonts w:asciiTheme="minorHAnsi" w:hAnsiTheme="minorHAnsi" w:cstheme="minorHAnsi"/>
          <w:b/>
          <w:bCs/>
          <w:sz w:val="22"/>
          <w:szCs w:val="22"/>
        </w:rPr>
      </w:pPr>
      <w:r w:rsidRPr="00C25F85">
        <w:rPr>
          <w:rFonts w:asciiTheme="minorHAnsi" w:hAnsiTheme="minorHAnsi" w:cstheme="minorHAnsi"/>
          <w:b/>
          <w:bCs/>
          <w:sz w:val="22"/>
          <w:szCs w:val="22"/>
        </w:rPr>
        <w:t>1.2 Mão de Obra</w:t>
      </w:r>
    </w:p>
    <w:p w14:paraId="7FF0E8E4" w14:textId="1CAE0C49"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1.2.1 Para a execução do objeto deste Termo de Referência deverão ser adotadas normas, especificações e métodos da Associação Brasileira de Normas Técnicas (ABNT), do Instituto Nacional de Metrologia, Qualidade e Tecnologia (INMETRO), do Ministério da Saúde, da Agência Nacional de Vigilância Sanitária (ANVISA), e demais normas atinentes ao objeto;</w:t>
      </w:r>
    </w:p>
    <w:p w14:paraId="582363D2" w14:textId="69641431"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1.2.2 Os serviços deverão ser executados por profissionais habilitados (técnicos/mecânicos de refrigeração), de acordo com os manuais dos fabricantes, utilizando de ferramentas adequadas, com vistas a manter os equipamentos em perfeitas condições de uso e garantindo a adequada refrigeração dos ambientes;</w:t>
      </w:r>
    </w:p>
    <w:p w14:paraId="60B945D4" w14:textId="35D4A1C0"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1.2.3 execução dos serviços compreende a instalação dos aparelhos no endereço e local indicado pela CONTRANTANTE; A CONTRATADA deverá fornecer todo material de consumo, todas as peças a serem utilizadas na instalação, além de outras necessárias à prestação dos serviços;</w:t>
      </w:r>
    </w:p>
    <w:p w14:paraId="3EB8CE5A" w14:textId="619EF233"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1.2.4 A interligação entre a unidade evaporadora e condensadora deverá ser feita por meio de tubos de cobre isolados termicamente. A interligação elétrica deverá ser protegida por eletroduto;</w:t>
      </w:r>
    </w:p>
    <w:p w14:paraId="52D12198" w14:textId="0FF938B4"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1.2.5 A CONTRATADA deverá fornecer carga de gás, caso necessário para pleno funcionamento dos equipamentos;</w:t>
      </w:r>
    </w:p>
    <w:p w14:paraId="3C02A853" w14:textId="24216002" w:rsidR="00DE0C55" w:rsidRPr="00C25F85" w:rsidRDefault="00DE0C55" w:rsidP="00DE0C55">
      <w:pPr>
        <w:shd w:val="clear" w:color="auto" w:fill="FFFFFF"/>
        <w:jc w:val="both"/>
        <w:rPr>
          <w:rFonts w:asciiTheme="minorHAnsi" w:hAnsiTheme="minorHAnsi" w:cstheme="minorHAnsi"/>
          <w:sz w:val="22"/>
          <w:szCs w:val="22"/>
        </w:rPr>
      </w:pPr>
      <w:r w:rsidRPr="00C25F85">
        <w:rPr>
          <w:rFonts w:asciiTheme="minorHAnsi" w:hAnsiTheme="minorHAnsi" w:cstheme="minorHAnsi"/>
          <w:sz w:val="22"/>
          <w:szCs w:val="22"/>
        </w:rPr>
        <w:t>1.2.6 A CONTRATADA deverá realizar a recuperação ou troca de tubulação de água, vidros, rede elétrica entre outros componentes do local de instalação em caso de dano ou quebra acidental durante a prestação de serviços;</w:t>
      </w:r>
    </w:p>
    <w:p w14:paraId="4D004567" w14:textId="77777777" w:rsidR="00DE0C55" w:rsidRPr="00C25F85" w:rsidRDefault="00DE0C55" w:rsidP="00DE0C55">
      <w:pPr>
        <w:shd w:val="clear" w:color="auto" w:fill="FFFFFF"/>
        <w:jc w:val="both"/>
        <w:rPr>
          <w:rFonts w:asciiTheme="minorHAnsi" w:hAnsiTheme="minorHAnsi" w:cstheme="minorHAnsi"/>
          <w:sz w:val="22"/>
          <w:szCs w:val="22"/>
        </w:rPr>
      </w:pPr>
    </w:p>
    <w:p w14:paraId="1E7364AD" w14:textId="661E7368" w:rsidR="00DE0C55" w:rsidRPr="00C25F85" w:rsidRDefault="00DE0C55" w:rsidP="00DE0C55">
      <w:pPr>
        <w:shd w:val="clear" w:color="auto" w:fill="FFFFFF"/>
        <w:jc w:val="both"/>
        <w:rPr>
          <w:rFonts w:asciiTheme="minorHAnsi" w:hAnsiTheme="minorHAnsi" w:cstheme="minorHAnsi"/>
          <w:sz w:val="22"/>
          <w:szCs w:val="22"/>
        </w:rPr>
      </w:pPr>
      <w:r w:rsidRPr="00C25F85">
        <w:rPr>
          <w:rFonts w:asciiTheme="minorHAnsi" w:hAnsiTheme="minorHAnsi" w:cstheme="minorHAnsi"/>
          <w:sz w:val="22"/>
          <w:szCs w:val="22"/>
        </w:rPr>
        <w:t>1.2.7 A execução dos serviços descritos neste certame deverá ser realizada paralelamente à operação normal do expediente do contratante. Portanto, a contratada deverá considerar um plano de trabalho que permita a operação contínua dos setores durante o período das instalações;</w:t>
      </w:r>
    </w:p>
    <w:p w14:paraId="4BE9F5AC" w14:textId="77777777" w:rsidR="00DE0C55" w:rsidRPr="00C25F85" w:rsidRDefault="00DE0C55" w:rsidP="00DE0C55">
      <w:pPr>
        <w:shd w:val="clear" w:color="auto" w:fill="FFFFFF"/>
        <w:jc w:val="both"/>
        <w:rPr>
          <w:rFonts w:asciiTheme="minorHAnsi" w:hAnsiTheme="minorHAnsi" w:cstheme="minorHAnsi"/>
          <w:sz w:val="22"/>
          <w:szCs w:val="22"/>
        </w:rPr>
      </w:pPr>
    </w:p>
    <w:p w14:paraId="6982A37E" w14:textId="0313EEC9" w:rsidR="00DE0C55" w:rsidRPr="00C25F85" w:rsidRDefault="00DE0C55" w:rsidP="00DE0C55">
      <w:pPr>
        <w:shd w:val="clear" w:color="auto" w:fill="FFFFFF"/>
        <w:jc w:val="both"/>
        <w:rPr>
          <w:rFonts w:asciiTheme="minorHAnsi" w:hAnsiTheme="minorHAnsi" w:cstheme="minorHAnsi"/>
          <w:sz w:val="22"/>
          <w:szCs w:val="22"/>
        </w:rPr>
      </w:pPr>
      <w:r w:rsidRPr="00C25F85">
        <w:rPr>
          <w:rFonts w:asciiTheme="minorHAnsi" w:hAnsiTheme="minorHAnsi" w:cstheme="minorHAnsi"/>
          <w:sz w:val="22"/>
          <w:szCs w:val="22"/>
        </w:rPr>
        <w:t>1.2.8 Os trabalhos que representem impactos ou riscos à operação normal das dependências da contratante deverão ser previamente programados entre as partes, para horários fora dos turnos normais de expediente;</w:t>
      </w:r>
      <w:r w:rsidRPr="00C25F85">
        <w:rPr>
          <w:rFonts w:asciiTheme="minorHAnsi" w:hAnsiTheme="minorHAnsi" w:cstheme="minorHAnsi"/>
          <w:sz w:val="22"/>
          <w:szCs w:val="22"/>
        </w:rPr>
        <w:cr/>
      </w:r>
    </w:p>
    <w:p w14:paraId="53C71B13" w14:textId="01E71F7E" w:rsidR="00DE0C55" w:rsidRPr="00C25F85" w:rsidRDefault="00DE0C55" w:rsidP="00DE0C55">
      <w:pPr>
        <w:shd w:val="clear" w:color="auto" w:fill="FFFFFF"/>
        <w:jc w:val="both"/>
        <w:rPr>
          <w:rFonts w:asciiTheme="minorHAnsi" w:hAnsiTheme="minorHAnsi" w:cstheme="minorHAnsi"/>
          <w:sz w:val="22"/>
          <w:szCs w:val="22"/>
        </w:rPr>
      </w:pPr>
      <w:r w:rsidRPr="00C25F85">
        <w:rPr>
          <w:rFonts w:asciiTheme="minorHAnsi" w:hAnsiTheme="minorHAnsi" w:cstheme="minorHAnsi"/>
          <w:sz w:val="22"/>
          <w:szCs w:val="22"/>
        </w:rPr>
        <w:t xml:space="preserve">1.2.9 A presença da fiscalização da contratante não exime a contratada de sua exclusiva responsabilidade técnica sobre a totalidade dos serviços contratados. O responsável técnico da contratada deverá examinar </w:t>
      </w:r>
      <w:r w:rsidRPr="00C25F85">
        <w:rPr>
          <w:rFonts w:asciiTheme="minorHAnsi" w:hAnsiTheme="minorHAnsi" w:cstheme="minorHAnsi"/>
          <w:sz w:val="22"/>
          <w:szCs w:val="22"/>
        </w:rPr>
        <w:lastRenderedPageBreak/>
        <w:t>e dar solução a todas as eventuais interferências de ordem técnica, que porventura apareçam, sem ônus adicionais de qualquer natureza para o contratante, mantendo entendimentos prévios com a fiscalização do contrato, sempre que necessário;</w:t>
      </w:r>
    </w:p>
    <w:p w14:paraId="18667CE0" w14:textId="7476F64D" w:rsidR="00DE0C55" w:rsidRPr="00C25F85" w:rsidRDefault="00DE0C55" w:rsidP="00DE0C55">
      <w:pPr>
        <w:shd w:val="clear" w:color="auto" w:fill="FFFFFF"/>
        <w:jc w:val="both"/>
        <w:rPr>
          <w:rFonts w:asciiTheme="minorHAnsi" w:hAnsiTheme="minorHAnsi" w:cstheme="minorHAnsi"/>
          <w:sz w:val="22"/>
          <w:szCs w:val="22"/>
        </w:rPr>
      </w:pPr>
      <w:r w:rsidRPr="00C25F85">
        <w:rPr>
          <w:rFonts w:asciiTheme="minorHAnsi" w:hAnsiTheme="minorHAnsi" w:cstheme="minorHAnsi"/>
          <w:sz w:val="22"/>
          <w:szCs w:val="22"/>
        </w:rPr>
        <w:cr/>
        <w:t>1.2.10 A CONTRATADA deverá executar testes de funcionamento e estanqueidade, verificar vibrações, vazamentos, ruídos e obstrução na mangueira do dreno, executando as devidas correções de falhas, caso ocorram;</w:t>
      </w:r>
    </w:p>
    <w:p w14:paraId="2ED1501A" w14:textId="77777777" w:rsidR="00DE0C55" w:rsidRPr="00C25F85" w:rsidRDefault="00DE0C55" w:rsidP="00DE0C55">
      <w:pPr>
        <w:shd w:val="clear" w:color="auto" w:fill="FFFFFF"/>
        <w:spacing w:after="240"/>
        <w:jc w:val="both"/>
        <w:rPr>
          <w:rFonts w:asciiTheme="minorHAnsi" w:hAnsiTheme="minorHAnsi" w:cstheme="minorHAnsi"/>
          <w:sz w:val="22"/>
          <w:szCs w:val="22"/>
        </w:rPr>
      </w:pPr>
      <w:r w:rsidRPr="00C25F85">
        <w:rPr>
          <w:rFonts w:asciiTheme="minorHAnsi" w:hAnsiTheme="minorHAnsi" w:cstheme="minorHAnsi"/>
          <w:sz w:val="22"/>
          <w:szCs w:val="22"/>
        </w:rPr>
        <w:t>Todos os materiais, sempre que aplicável, deverão obedecer às normas da ABNT;</w:t>
      </w:r>
    </w:p>
    <w:p w14:paraId="21D6B3FF" w14:textId="7C9E3E71" w:rsidR="00D83DFF" w:rsidRPr="00C25F85" w:rsidRDefault="00DE0C55" w:rsidP="00DE0C55">
      <w:pPr>
        <w:spacing w:line="276" w:lineRule="auto"/>
        <w:rPr>
          <w:rFonts w:asciiTheme="minorHAnsi" w:hAnsiTheme="minorHAnsi" w:cstheme="minorHAnsi"/>
          <w:sz w:val="22"/>
          <w:szCs w:val="22"/>
        </w:rPr>
      </w:pPr>
      <w:r w:rsidRPr="00C25F85">
        <w:rPr>
          <w:rFonts w:asciiTheme="minorHAnsi" w:hAnsiTheme="minorHAnsi" w:cstheme="minorHAnsi"/>
          <w:sz w:val="22"/>
          <w:szCs w:val="22"/>
        </w:rPr>
        <w:t>1.2.11 Correrá por conta exclusiva da CONTRATADA a responsabilidade pelo deslocamento de seus técnicos ao local das instalações, todas as despesas do transporte, frete e seguros correspondentes.</w:t>
      </w:r>
    </w:p>
    <w:p w14:paraId="73BCCDDF" w14:textId="77777777" w:rsidR="00DE0C55" w:rsidRPr="00C25F85" w:rsidRDefault="00DE0C55" w:rsidP="00DE0C55">
      <w:pPr>
        <w:spacing w:line="276" w:lineRule="auto"/>
        <w:rPr>
          <w:rFonts w:asciiTheme="minorHAnsi" w:hAnsiTheme="minorHAnsi" w:cstheme="minorHAnsi"/>
          <w:b/>
          <w:bCs/>
          <w:iCs/>
          <w:sz w:val="22"/>
          <w:szCs w:val="22"/>
        </w:rPr>
      </w:pPr>
    </w:p>
    <w:p w14:paraId="2368064B" w14:textId="067A6DE6" w:rsidR="00F51E2C" w:rsidRPr="00C25F85" w:rsidRDefault="00D83DFF" w:rsidP="00E37F7E">
      <w:pPr>
        <w:spacing w:line="276" w:lineRule="auto"/>
        <w:rPr>
          <w:rFonts w:asciiTheme="minorHAnsi" w:hAnsiTheme="minorHAnsi" w:cstheme="minorHAnsi"/>
          <w:b/>
          <w:bCs/>
          <w:iCs/>
          <w:sz w:val="22"/>
          <w:szCs w:val="22"/>
        </w:rPr>
      </w:pPr>
      <w:r w:rsidRPr="00C25F85">
        <w:rPr>
          <w:rFonts w:asciiTheme="minorHAnsi" w:hAnsiTheme="minorHAnsi" w:cstheme="minorHAnsi"/>
          <w:b/>
          <w:bCs/>
          <w:iCs/>
          <w:sz w:val="22"/>
          <w:szCs w:val="22"/>
        </w:rPr>
        <w:t>2. FUNDAMENTAÇÃO E DESCRIÇÃO DA NECESSIDADE DA CONTRATAÇÃO</w:t>
      </w:r>
    </w:p>
    <w:p w14:paraId="01D8F8E3" w14:textId="77777777" w:rsidR="00D83DFF" w:rsidRPr="00C25F85" w:rsidRDefault="00D83DFF" w:rsidP="00004E05">
      <w:pPr>
        <w:spacing w:line="276" w:lineRule="auto"/>
        <w:jc w:val="both"/>
        <w:rPr>
          <w:rFonts w:asciiTheme="minorHAnsi" w:hAnsiTheme="minorHAnsi" w:cstheme="minorHAnsi"/>
          <w:iCs/>
          <w:sz w:val="22"/>
          <w:szCs w:val="22"/>
        </w:rPr>
      </w:pPr>
      <w:r w:rsidRPr="00C25F85">
        <w:rPr>
          <w:rFonts w:asciiTheme="minorHAnsi" w:hAnsiTheme="minorHAnsi" w:cstheme="minorHAnsi"/>
          <w:iCs/>
          <w:sz w:val="22"/>
          <w:szCs w:val="22"/>
        </w:rPr>
        <w:t>2.1. A Fundamentação da Contratação e de seus quantitativos encontra-se pormenorizada em Tópico específico dos Estudos Técnicos Preliminares, apêndice deste Termo de Referência.</w:t>
      </w:r>
    </w:p>
    <w:p w14:paraId="5555AFB5" w14:textId="77777777" w:rsidR="00D83DFF" w:rsidRPr="00C25F85" w:rsidRDefault="00D83DFF" w:rsidP="00E37F7E">
      <w:pPr>
        <w:pStyle w:val="Nivel3"/>
        <w:spacing w:before="0" w:after="0"/>
        <w:ind w:left="170"/>
        <w:contextualSpacing/>
        <w:rPr>
          <w:rFonts w:asciiTheme="minorHAnsi" w:hAnsiTheme="minorHAnsi" w:cstheme="minorHAnsi"/>
          <w:iCs/>
          <w:color w:val="FF0000"/>
          <w:sz w:val="22"/>
          <w:szCs w:val="22"/>
        </w:rPr>
      </w:pPr>
    </w:p>
    <w:p w14:paraId="0B722B26" w14:textId="1C36880F" w:rsidR="00D83DFF" w:rsidRPr="00C25F85" w:rsidRDefault="00D83DFF" w:rsidP="00E37F7E">
      <w:pPr>
        <w:pStyle w:val="Nivel3"/>
        <w:spacing w:before="0" w:after="0"/>
        <w:ind w:left="0"/>
        <w:contextualSpacing/>
        <w:rPr>
          <w:rFonts w:asciiTheme="minorHAnsi" w:hAnsiTheme="minorHAnsi" w:cstheme="minorHAnsi"/>
          <w:iCs/>
          <w:color w:val="auto"/>
          <w:sz w:val="22"/>
          <w:szCs w:val="22"/>
        </w:rPr>
      </w:pPr>
      <w:r w:rsidRPr="00C25F85">
        <w:rPr>
          <w:rFonts w:asciiTheme="minorHAnsi" w:hAnsiTheme="minorHAnsi" w:cstheme="minorHAnsi"/>
          <w:b/>
          <w:iCs/>
          <w:color w:val="auto"/>
          <w:sz w:val="22"/>
          <w:szCs w:val="22"/>
        </w:rPr>
        <w:t>3.</w:t>
      </w:r>
      <w:r w:rsidRPr="00C25F85">
        <w:rPr>
          <w:rFonts w:asciiTheme="minorHAnsi" w:hAnsiTheme="minorHAnsi" w:cstheme="minorHAnsi"/>
          <w:iCs/>
          <w:color w:val="auto"/>
          <w:sz w:val="22"/>
          <w:szCs w:val="22"/>
        </w:rPr>
        <w:t xml:space="preserve"> </w:t>
      </w:r>
      <w:r w:rsidRPr="00C25F85">
        <w:rPr>
          <w:rFonts w:asciiTheme="minorHAnsi" w:hAnsiTheme="minorHAnsi" w:cstheme="minorHAnsi"/>
          <w:b/>
          <w:iCs/>
          <w:color w:val="auto"/>
          <w:sz w:val="22"/>
          <w:szCs w:val="22"/>
        </w:rPr>
        <w:t>DESCRIÇÃO DA SOLUÇÃO COMO UM TODO CONSIDERADO O CICLO DE VIDA DO OBJETO E ESPECIFICAÇÃO DO PRODUTO</w:t>
      </w:r>
      <w:r w:rsidR="00E76C13" w:rsidRPr="00C25F85">
        <w:rPr>
          <w:rFonts w:asciiTheme="minorHAnsi" w:hAnsiTheme="minorHAnsi" w:cstheme="minorHAnsi"/>
          <w:b/>
          <w:iCs/>
          <w:color w:val="auto"/>
          <w:sz w:val="22"/>
          <w:szCs w:val="22"/>
        </w:rPr>
        <w:t>.</w:t>
      </w:r>
    </w:p>
    <w:p w14:paraId="2A8F4BE0" w14:textId="77777777" w:rsidR="00A61D46" w:rsidRPr="00C25F85" w:rsidRDefault="000B2CB7"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3.1. </w:t>
      </w:r>
      <w:r w:rsidR="00D83DFF" w:rsidRPr="00C25F85">
        <w:rPr>
          <w:rFonts w:asciiTheme="minorHAnsi" w:hAnsiTheme="minorHAnsi" w:cstheme="minorHAnsi"/>
          <w:i w:val="0"/>
          <w:color w:val="auto"/>
          <w:sz w:val="22"/>
          <w:szCs w:val="22"/>
        </w:rPr>
        <w:t xml:space="preserve"> </w:t>
      </w:r>
      <w:r w:rsidR="00A61D46" w:rsidRPr="00C25F85">
        <w:rPr>
          <w:rFonts w:asciiTheme="minorHAnsi" w:hAnsiTheme="minorHAnsi" w:cstheme="minorHAnsi"/>
          <w:i w:val="0"/>
          <w:color w:val="auto"/>
          <w:sz w:val="22"/>
          <w:szCs w:val="22"/>
        </w:rPr>
        <w:t xml:space="preserve">Há a necessidade que o objeto do presente estudo é indispensável para o efetivo funcionamento da Administração e suas secretarias, também para manutenção das atividades cotidianas que compõem a esfera do ente municipal, sem a qual poderá prejudicar as atividades que são desenvolvidas. </w:t>
      </w:r>
    </w:p>
    <w:p w14:paraId="4CACAFA8" w14:textId="57FF55CA" w:rsidR="00DC39DF" w:rsidRPr="00C25F85" w:rsidRDefault="00DC39DF"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3.2. A aquisição através do Pregão Eletrônico é a solução que melhor atende a demanda da Administração, uma vez que, a opção pela modalidade consagra os princípios da ampla competitividade, concorrência e obtenção da proposta mais vantajosa à Administração. Desse modo, a possibilidade de competição entre empresas de qualquer estado, amplia as participações e ofertas aos itens objeto da licitação.</w:t>
      </w:r>
    </w:p>
    <w:p w14:paraId="76B62B79" w14:textId="27F9E9B8" w:rsidR="000B2CB7" w:rsidRPr="00C25F85" w:rsidRDefault="00DE0C55" w:rsidP="00DE0C55">
      <w:pPr>
        <w:pStyle w:val="Nvel2-Red"/>
        <w:numPr>
          <w:ilvl w:val="0"/>
          <w:numId w:val="0"/>
        </w:numPr>
        <w:spacing w:before="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3.3 Tendo em vista a necessidade descrita em tópico anterior, a Ata de Registro de Preço para eventual aquisição de aparelhos de ar condicionado, climatizadores e correlatos, com serviço de instalação incluso surge como uma alternativa viável de solução, visto que será possível a aquisição de novos aparelhos para serem instalados nos ambientes de trabalho que ainda não possuem, bem como nos novos ambientes de trabalho que vierem a surgir ao longo do ano. Ademais também será possível efetuar a substituição de aparelhos obsoletos e danificados sem condições de reparo.</w:t>
      </w:r>
    </w:p>
    <w:p w14:paraId="575D56D5" w14:textId="4BB6BBC8" w:rsidR="00D83DFF" w:rsidRPr="00C25F85" w:rsidRDefault="00D83DFF" w:rsidP="00E37F7E">
      <w:pPr>
        <w:pStyle w:val="Nvel2-Red"/>
        <w:numPr>
          <w:ilvl w:val="0"/>
          <w:numId w:val="0"/>
        </w:numPr>
        <w:spacing w:before="0" w:after="0"/>
        <w:rPr>
          <w:rFonts w:asciiTheme="minorHAnsi" w:hAnsiTheme="minorHAnsi" w:cstheme="minorHAnsi"/>
          <w:b/>
          <w:i w:val="0"/>
          <w:color w:val="auto"/>
          <w:sz w:val="22"/>
          <w:szCs w:val="22"/>
        </w:rPr>
      </w:pPr>
      <w:r w:rsidRPr="00C25F85">
        <w:rPr>
          <w:rFonts w:asciiTheme="minorHAnsi" w:hAnsiTheme="minorHAnsi" w:cstheme="minorHAnsi"/>
          <w:b/>
          <w:i w:val="0"/>
          <w:color w:val="auto"/>
          <w:sz w:val="22"/>
          <w:szCs w:val="22"/>
        </w:rPr>
        <w:t xml:space="preserve">4. REQUISITOS DA CONTRATAÇÃO </w:t>
      </w:r>
    </w:p>
    <w:p w14:paraId="1E8AAA6D" w14:textId="617A5DEA"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 Os requisitos da contratação abrangem o seguinte: </w:t>
      </w:r>
    </w:p>
    <w:p w14:paraId="74536992" w14:textId="5B77B8B8"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4.1.2. Para o fornecimento dos materiais, objeto deste estudo técnico preliminar, a contratada deverá observar, no que couber, os critérios de sustentabilidade ambiental, contidos na Instrução Normativa nº 01, de 19 de janeiro de 2010, da Secretaria de Logística e Tecnologia da Informação do Ministério do Planejamento, Orçamento e Gestão – SLTI/MPOG. </w:t>
      </w:r>
    </w:p>
    <w:p w14:paraId="65190B0B" w14:textId="74C9DE56"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4.1.3. Os serviços serão prestados por empresa especializada no ramo, devidamente regulamentada e autorizada pelos órgãos competentes, em conformidade com a legislação vigente e padrões de sustentabilidade exigidos nesse instrumento.</w:t>
      </w:r>
    </w:p>
    <w:p w14:paraId="2DC2537D" w14:textId="29F87C70"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4.1.4. A empresa prestadora do serviço deverá atender aos requisitos das normas e portarias pertinentes, bem como possuir a documentação obrigatória que comprove sua qualificação técnica; </w:t>
      </w:r>
    </w:p>
    <w:p w14:paraId="72E48A55" w14:textId="4253A06F"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lastRenderedPageBreak/>
        <w:t>4.1.5. A empresa deverá dispor de todos os equipamentos, materiais e insumos necessários para a correta execução dos serviços, garantindo a correta instalação dos equipamentos nos locais indicados pela contratante;</w:t>
      </w:r>
    </w:p>
    <w:p w14:paraId="2712851C" w14:textId="2340AA44"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 4.1.6. A contratada deverá fornecer diretamente o objeto, não podendo transferir a responsabilidade pelo objeto licitado para nenhuma outra empresa ou instituição de qualquer natureza; </w:t>
      </w:r>
    </w:p>
    <w:p w14:paraId="0A244BE6" w14:textId="1CB45FA8"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4.1.7. Nos valores propostos deverão estar inclusos todos os custos operacionais, encargos previdenciários, trabalhistas, tributários, comerciais e quaisquer outros que incidam direta ou indiretamente no fornecimento dos bens; </w:t>
      </w:r>
    </w:p>
    <w:p w14:paraId="328A656A" w14:textId="6A29E158"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4.1.8. A proposta da contratada deverá ser redigida em língua portuguesa, datilografada ou digitada, em uma via, sem emendas, rasuras, entrelinhas ou ressalvas, devendo a última folha ser assinada e as demais rubricadas pelo licitante ou seu representante legal. Deverá ainda conter a indicação do banco, número da conta e agência, para fins de pagamento; </w:t>
      </w:r>
    </w:p>
    <w:p w14:paraId="6ECC5F94" w14:textId="76A7FCDA"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4.1.9. A empresa contratada deverá fornecer garantia contra defeitos e vícios, impropriedades de fabricação dos produtos e da execução dos serviços de no mínimo 12 (doze) meses a contar do recebimento definitivo. Na hipótese de a CONTRATADA oferecer garantia por tempo superior, prevalecerá a maior; </w:t>
      </w:r>
    </w:p>
    <w:p w14:paraId="70246FA5" w14:textId="71294249" w:rsidR="00881898" w:rsidRPr="00C25F85" w:rsidRDefault="00881898" w:rsidP="00881898">
      <w:pPr>
        <w:pStyle w:val="Nvel3-R"/>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4.1.10. A empresa deverá apresentar material constituído e embalado com critérios socioambientais vigentes decorrentes da Lei Federal nº 6.938/81 e regulamentos, com os respectivos registros e comprovações oficiais, além de atentar para as exigências da Política de Resíduos Sólidos. </w:t>
      </w:r>
    </w:p>
    <w:p w14:paraId="40DBFC96" w14:textId="77777777" w:rsidR="00881898" w:rsidRPr="00C25F85" w:rsidRDefault="00881898" w:rsidP="00881898">
      <w:pPr>
        <w:pStyle w:val="Nvel3-R"/>
        <w:ind w:left="0"/>
        <w:rPr>
          <w:rFonts w:asciiTheme="minorHAnsi" w:hAnsiTheme="minorHAnsi" w:cstheme="minorHAnsi"/>
          <w:i w:val="0"/>
          <w:color w:val="auto"/>
          <w:sz w:val="22"/>
          <w:szCs w:val="22"/>
        </w:rPr>
      </w:pPr>
    </w:p>
    <w:p w14:paraId="19E8FC4C" w14:textId="0E4EA4E2" w:rsidR="00881898" w:rsidRPr="00C25F85" w:rsidRDefault="00881898" w:rsidP="00881898">
      <w:pPr>
        <w:pStyle w:val="Nvel3-R"/>
        <w:spacing w:before="0"/>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4.1.11. Todas as especificações do objeto contidas na proposta, tais como marca, modelo, tipo, fabricante e procedência, vinculam a Contratada.</w:t>
      </w:r>
    </w:p>
    <w:p w14:paraId="2E1C421C" w14:textId="7A183BFA" w:rsidR="003E3F23" w:rsidRPr="00C25F85" w:rsidRDefault="008F0E35" w:rsidP="00881898">
      <w:pPr>
        <w:pStyle w:val="Nvel3-R"/>
        <w:spacing w:before="0"/>
        <w:ind w:left="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4.2. Além disso, empresa vencedora entregará os produtos no seguinte endereço: </w:t>
      </w:r>
      <w:r w:rsidR="00C61FEA" w:rsidRPr="00C25F85">
        <w:rPr>
          <w:rFonts w:asciiTheme="minorHAnsi" w:hAnsiTheme="minorHAnsi" w:cstheme="minorHAnsi"/>
          <w:b/>
          <w:i w:val="0"/>
          <w:color w:val="auto"/>
          <w:sz w:val="22"/>
          <w:szCs w:val="22"/>
        </w:rPr>
        <w:t>PREFEITURA MUNICIPAL, Rua Neném Miranda, nº 78, Centro, Marcionílio Souza-BA, CEP: 46.780-000</w:t>
      </w:r>
      <w:r w:rsidRPr="00C25F85">
        <w:rPr>
          <w:rFonts w:asciiTheme="minorHAnsi" w:hAnsiTheme="minorHAnsi" w:cstheme="minorHAnsi"/>
          <w:b/>
          <w:i w:val="0"/>
          <w:color w:val="auto"/>
          <w:sz w:val="22"/>
          <w:szCs w:val="22"/>
        </w:rPr>
        <w:t>,</w:t>
      </w:r>
      <w:r w:rsidRPr="00C25F85">
        <w:rPr>
          <w:rFonts w:asciiTheme="minorHAnsi" w:hAnsiTheme="minorHAnsi" w:cstheme="minorHAnsi"/>
          <w:i w:val="0"/>
          <w:color w:val="auto"/>
          <w:sz w:val="22"/>
          <w:szCs w:val="22"/>
        </w:rPr>
        <w:t xml:space="preserve"> ou no local especificado na ordem de fornecimento, com todos os custos e riscos do transporte por sua conta. Dentre os potenciais requisitos da contratação podemos destacar a necessidade de compras frequentes e padronizadas, com a </w:t>
      </w:r>
      <w:r w:rsidRPr="00C25F85">
        <w:rPr>
          <w:rFonts w:asciiTheme="minorHAnsi" w:hAnsiTheme="minorHAnsi" w:cstheme="minorHAnsi"/>
          <w:b/>
          <w:bCs/>
          <w:i w:val="0"/>
          <w:color w:val="auto"/>
          <w:sz w:val="22"/>
          <w:szCs w:val="22"/>
        </w:rPr>
        <w:t>distribuição nos locais indicados, podendo ser na zona rural, distrito ou sede do município.</w:t>
      </w:r>
    </w:p>
    <w:p w14:paraId="54BD7C34" w14:textId="77777777" w:rsidR="008F0E35" w:rsidRPr="00C25F85" w:rsidRDefault="008F0E35" w:rsidP="008F0E35">
      <w:pPr>
        <w:pStyle w:val="Nvel3-R"/>
        <w:spacing w:before="0" w:after="0"/>
        <w:ind w:left="0"/>
        <w:rPr>
          <w:rFonts w:asciiTheme="minorHAnsi" w:hAnsiTheme="minorHAnsi" w:cstheme="minorHAnsi"/>
          <w:i w:val="0"/>
          <w:iCs w:val="0"/>
          <w:color w:val="auto"/>
          <w:sz w:val="22"/>
          <w:szCs w:val="22"/>
        </w:rPr>
      </w:pPr>
    </w:p>
    <w:p w14:paraId="3DB385E6" w14:textId="4C07D792" w:rsidR="003E3F23" w:rsidRPr="00C25F85" w:rsidRDefault="003E3F23" w:rsidP="00E37F7E">
      <w:pPr>
        <w:pStyle w:val="Nivel3"/>
        <w:spacing w:before="0" w:after="0"/>
        <w:ind w:left="0"/>
        <w:contextualSpacing/>
        <w:rPr>
          <w:rFonts w:asciiTheme="minorHAnsi" w:hAnsiTheme="minorHAnsi" w:cstheme="minorHAnsi"/>
          <w:b/>
          <w:bCs/>
          <w:iCs/>
          <w:sz w:val="22"/>
          <w:szCs w:val="22"/>
        </w:rPr>
      </w:pPr>
      <w:r w:rsidRPr="00C25F85">
        <w:rPr>
          <w:rFonts w:asciiTheme="minorHAnsi" w:hAnsiTheme="minorHAnsi" w:cstheme="minorHAnsi"/>
          <w:b/>
          <w:bCs/>
          <w:iCs/>
          <w:sz w:val="22"/>
          <w:szCs w:val="22"/>
        </w:rPr>
        <w:t>5. MODELO DE EXECUÇÃO DO OBJETO</w:t>
      </w:r>
    </w:p>
    <w:p w14:paraId="63E5D92C" w14:textId="6291F4BE" w:rsidR="003E3F23" w:rsidRPr="00C25F85" w:rsidRDefault="003E3F23" w:rsidP="00E37F7E">
      <w:pPr>
        <w:pStyle w:val="Nivel3"/>
        <w:spacing w:before="0" w:after="0"/>
        <w:ind w:left="0"/>
        <w:contextualSpacing/>
        <w:rPr>
          <w:rFonts w:asciiTheme="minorHAnsi" w:hAnsiTheme="minorHAnsi" w:cstheme="minorHAnsi"/>
          <w:iCs/>
          <w:sz w:val="22"/>
          <w:szCs w:val="22"/>
          <w:u w:val="single"/>
        </w:rPr>
      </w:pPr>
      <w:r w:rsidRPr="00C25F85">
        <w:rPr>
          <w:rFonts w:asciiTheme="minorHAnsi" w:hAnsiTheme="minorHAnsi" w:cstheme="minorHAnsi"/>
          <w:iCs/>
          <w:sz w:val="22"/>
          <w:szCs w:val="22"/>
          <w:u w:val="single"/>
        </w:rPr>
        <w:t xml:space="preserve">Condições de entrega: </w:t>
      </w:r>
    </w:p>
    <w:p w14:paraId="6DE88CCC" w14:textId="3906DDFB" w:rsidR="003E3F23" w:rsidRPr="00C25F85" w:rsidRDefault="003E3F23" w:rsidP="00E76C13">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5.1. O </w:t>
      </w:r>
      <w:r w:rsidR="00E76C13" w:rsidRPr="00C25F85">
        <w:rPr>
          <w:rFonts w:asciiTheme="minorHAnsi" w:hAnsiTheme="minorHAnsi" w:cstheme="minorHAnsi"/>
          <w:i w:val="0"/>
          <w:color w:val="auto"/>
          <w:sz w:val="22"/>
          <w:szCs w:val="22"/>
        </w:rPr>
        <w:t xml:space="preserve">prazo de entrega dos </w:t>
      </w:r>
      <w:r w:rsidR="003153CF" w:rsidRPr="00C25F85">
        <w:rPr>
          <w:rFonts w:asciiTheme="minorHAnsi" w:hAnsiTheme="minorHAnsi" w:cstheme="minorHAnsi"/>
          <w:i w:val="0"/>
          <w:color w:val="auto"/>
          <w:sz w:val="22"/>
          <w:szCs w:val="22"/>
        </w:rPr>
        <w:t>materiais</w:t>
      </w:r>
      <w:r w:rsidR="00E76C13" w:rsidRPr="00C25F85">
        <w:rPr>
          <w:rFonts w:asciiTheme="minorHAnsi" w:hAnsiTheme="minorHAnsi" w:cstheme="minorHAnsi"/>
          <w:i w:val="0"/>
          <w:color w:val="auto"/>
          <w:sz w:val="22"/>
          <w:szCs w:val="22"/>
        </w:rPr>
        <w:t xml:space="preserve"> é de </w:t>
      </w:r>
      <w:r w:rsidR="00463F3F" w:rsidRPr="00C25F85">
        <w:rPr>
          <w:rFonts w:asciiTheme="minorHAnsi" w:hAnsiTheme="minorHAnsi" w:cstheme="minorHAnsi"/>
          <w:i w:val="0"/>
          <w:color w:val="auto"/>
          <w:sz w:val="22"/>
          <w:szCs w:val="22"/>
        </w:rPr>
        <w:t>10</w:t>
      </w:r>
      <w:r w:rsidR="00540448" w:rsidRPr="00C25F85">
        <w:rPr>
          <w:rFonts w:asciiTheme="minorHAnsi" w:hAnsiTheme="minorHAnsi" w:cstheme="minorHAnsi"/>
          <w:i w:val="0"/>
          <w:color w:val="auto"/>
          <w:sz w:val="22"/>
          <w:szCs w:val="22"/>
        </w:rPr>
        <w:t xml:space="preserve"> (</w:t>
      </w:r>
      <w:r w:rsidR="00463F3F" w:rsidRPr="00C25F85">
        <w:rPr>
          <w:rFonts w:asciiTheme="minorHAnsi" w:hAnsiTheme="minorHAnsi" w:cstheme="minorHAnsi"/>
          <w:i w:val="0"/>
          <w:color w:val="auto"/>
          <w:sz w:val="22"/>
          <w:szCs w:val="22"/>
        </w:rPr>
        <w:t>dez</w:t>
      </w:r>
      <w:r w:rsidR="00540448" w:rsidRPr="00C25F85">
        <w:rPr>
          <w:rFonts w:asciiTheme="minorHAnsi" w:hAnsiTheme="minorHAnsi" w:cstheme="minorHAnsi"/>
          <w:i w:val="0"/>
          <w:color w:val="auto"/>
          <w:sz w:val="22"/>
          <w:szCs w:val="22"/>
        </w:rPr>
        <w:t>) dias úteis</w:t>
      </w:r>
      <w:r w:rsidRPr="00C25F85">
        <w:rPr>
          <w:rFonts w:asciiTheme="minorHAnsi" w:hAnsiTheme="minorHAnsi" w:cstheme="minorHAnsi"/>
          <w:i w:val="0"/>
          <w:color w:val="auto"/>
          <w:sz w:val="22"/>
          <w:szCs w:val="22"/>
        </w:rPr>
        <w:t xml:space="preserve">, contados </w:t>
      </w:r>
      <w:r w:rsidR="00E76C13" w:rsidRPr="00C25F85">
        <w:rPr>
          <w:rFonts w:asciiTheme="minorHAnsi" w:hAnsiTheme="minorHAnsi" w:cstheme="minorHAnsi"/>
          <w:i w:val="0"/>
          <w:color w:val="auto"/>
          <w:sz w:val="22"/>
          <w:szCs w:val="22"/>
        </w:rPr>
        <w:t xml:space="preserve">a partir da Ordem de Fornecimento. </w:t>
      </w:r>
    </w:p>
    <w:p w14:paraId="24CB86B0" w14:textId="77777777" w:rsidR="003E3F23" w:rsidRPr="00C25F85" w:rsidRDefault="003E3F23" w:rsidP="00E37F7E">
      <w:pPr>
        <w:pStyle w:val="Nvel2-Red"/>
        <w:numPr>
          <w:ilvl w:val="0"/>
          <w:numId w:val="0"/>
        </w:numPr>
        <w:spacing w:before="0" w:after="0"/>
        <w:ind w:left="709"/>
        <w:rPr>
          <w:rFonts w:asciiTheme="minorHAnsi" w:hAnsiTheme="minorHAnsi" w:cstheme="minorHAnsi"/>
          <w:i w:val="0"/>
          <w:sz w:val="22"/>
          <w:szCs w:val="22"/>
        </w:rPr>
      </w:pPr>
    </w:p>
    <w:p w14:paraId="2EFAD5CC" w14:textId="01143923" w:rsidR="003E3F23" w:rsidRPr="00C25F85" w:rsidRDefault="003E3F23"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5.2. Caso não seja possível a entrega na data assinalada, a empresa deverá comunicar as razõe</w:t>
      </w:r>
      <w:r w:rsidR="002F25EE" w:rsidRPr="00C25F85">
        <w:rPr>
          <w:rFonts w:asciiTheme="minorHAnsi" w:hAnsiTheme="minorHAnsi" w:cstheme="minorHAnsi"/>
          <w:i w:val="0"/>
          <w:color w:val="auto"/>
          <w:sz w:val="22"/>
          <w:szCs w:val="22"/>
        </w:rPr>
        <w:t>s respectivas com pelo menos 03 (três)</w:t>
      </w:r>
      <w:r w:rsidRPr="00C25F85">
        <w:rPr>
          <w:rFonts w:asciiTheme="minorHAnsi" w:hAnsiTheme="minorHAnsi" w:cstheme="minorHAnsi"/>
          <w:i w:val="0"/>
          <w:color w:val="auto"/>
          <w:sz w:val="22"/>
          <w:szCs w:val="22"/>
        </w:rPr>
        <w:t xml:space="preserve"> dias de antecedência para que qualquer pleito de prorrogação de prazo seja analisado, ressalvadas situações de caso fortuito e força maior.</w:t>
      </w:r>
    </w:p>
    <w:p w14:paraId="6B234188" w14:textId="77777777" w:rsidR="00DC39DF" w:rsidRPr="00C25F85" w:rsidRDefault="00DC39DF" w:rsidP="00E37F7E">
      <w:pPr>
        <w:pStyle w:val="Nivel2"/>
        <w:numPr>
          <w:ilvl w:val="0"/>
          <w:numId w:val="0"/>
        </w:numPr>
        <w:spacing w:before="0" w:after="0"/>
        <w:rPr>
          <w:rFonts w:asciiTheme="minorHAnsi" w:hAnsiTheme="minorHAnsi" w:cstheme="minorHAnsi"/>
          <w:iCs/>
          <w:sz w:val="22"/>
          <w:szCs w:val="22"/>
        </w:rPr>
      </w:pPr>
    </w:p>
    <w:p w14:paraId="67E8AE00" w14:textId="656C8F0D" w:rsidR="003E3F23" w:rsidRPr="00C25F85" w:rsidRDefault="003E3F23"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5.3. Os bens deverão ser entregues no seguinte endereço</w:t>
      </w:r>
      <w:r w:rsidR="005D6933" w:rsidRPr="00C25F85">
        <w:rPr>
          <w:rFonts w:asciiTheme="minorHAnsi" w:hAnsiTheme="minorHAnsi" w:cstheme="minorHAnsi"/>
          <w:iCs/>
          <w:sz w:val="22"/>
          <w:szCs w:val="22"/>
        </w:rPr>
        <w:t>:</w:t>
      </w:r>
      <w:r w:rsidR="00855777" w:rsidRPr="00C25F85">
        <w:rPr>
          <w:rFonts w:asciiTheme="minorHAnsi" w:hAnsiTheme="minorHAnsi" w:cstheme="minorHAnsi"/>
          <w:iCs/>
          <w:sz w:val="22"/>
          <w:szCs w:val="22"/>
        </w:rPr>
        <w:t xml:space="preserve"> </w:t>
      </w:r>
      <w:r w:rsidR="00C61FEA" w:rsidRPr="00C25F85">
        <w:rPr>
          <w:rFonts w:asciiTheme="minorHAnsi" w:hAnsiTheme="minorHAnsi" w:cstheme="minorHAnsi"/>
          <w:iCs/>
          <w:sz w:val="22"/>
          <w:szCs w:val="22"/>
        </w:rPr>
        <w:t>PREFEITURA MUNICIPAL, Rua Neném Miranda, nº 78, Centro, Marcionílio Souza-BA, CEP: 46.780-000</w:t>
      </w:r>
      <w:r w:rsidR="002F25EE" w:rsidRPr="00C25F85">
        <w:rPr>
          <w:rFonts w:asciiTheme="minorHAnsi" w:hAnsiTheme="minorHAnsi" w:cstheme="minorHAnsi"/>
          <w:b/>
          <w:color w:val="auto"/>
          <w:sz w:val="22"/>
          <w:szCs w:val="22"/>
        </w:rPr>
        <w:t>.</w:t>
      </w:r>
    </w:p>
    <w:p w14:paraId="66E586B5" w14:textId="77777777" w:rsidR="002F25EE" w:rsidRPr="00C25F85" w:rsidRDefault="002F25EE" w:rsidP="00E37F7E">
      <w:pPr>
        <w:pStyle w:val="Nivel2"/>
        <w:numPr>
          <w:ilvl w:val="0"/>
          <w:numId w:val="0"/>
        </w:numPr>
        <w:spacing w:before="0" w:after="0"/>
        <w:rPr>
          <w:rFonts w:asciiTheme="minorHAnsi" w:hAnsiTheme="minorHAnsi" w:cstheme="minorHAnsi"/>
          <w:iCs/>
          <w:sz w:val="22"/>
          <w:szCs w:val="22"/>
        </w:rPr>
      </w:pPr>
    </w:p>
    <w:p w14:paraId="25BB20D0" w14:textId="77777777" w:rsidR="00F05391" w:rsidRPr="00C25F85" w:rsidRDefault="00F05391" w:rsidP="00E37F7E">
      <w:pPr>
        <w:pStyle w:val="Nvel2-Red"/>
        <w:numPr>
          <w:ilvl w:val="0"/>
          <w:numId w:val="0"/>
        </w:numPr>
        <w:spacing w:before="0" w:after="0"/>
        <w:rPr>
          <w:rFonts w:asciiTheme="minorHAnsi" w:hAnsiTheme="minorHAnsi" w:cstheme="minorHAnsi"/>
          <w:b/>
          <w:bCs/>
          <w:i w:val="0"/>
          <w:color w:val="auto"/>
          <w:sz w:val="22"/>
          <w:szCs w:val="22"/>
        </w:rPr>
      </w:pPr>
      <w:r w:rsidRPr="00C25F85">
        <w:rPr>
          <w:rFonts w:asciiTheme="minorHAnsi" w:hAnsiTheme="minorHAnsi" w:cstheme="minorHAnsi"/>
          <w:b/>
          <w:bCs/>
          <w:i w:val="0"/>
          <w:color w:val="auto"/>
          <w:sz w:val="22"/>
          <w:szCs w:val="22"/>
        </w:rPr>
        <w:lastRenderedPageBreak/>
        <w:t xml:space="preserve">6. MODELO DE GESTÃO DO CONTRATO </w:t>
      </w:r>
    </w:p>
    <w:p w14:paraId="045BC078" w14:textId="77777777" w:rsidR="00F05391" w:rsidRPr="00C25F85" w:rsidRDefault="00F05391" w:rsidP="00E37F7E">
      <w:pPr>
        <w:pStyle w:val="Nvel2-Red"/>
        <w:numPr>
          <w:ilvl w:val="0"/>
          <w:numId w:val="0"/>
        </w:numPr>
        <w:spacing w:before="0" w:after="0"/>
        <w:rPr>
          <w:rFonts w:asciiTheme="minorHAnsi" w:eastAsia="Arial" w:hAnsiTheme="minorHAnsi" w:cstheme="minorHAnsi"/>
          <w:i w:val="0"/>
          <w:color w:val="auto"/>
          <w:sz w:val="22"/>
          <w:szCs w:val="22"/>
        </w:rPr>
      </w:pPr>
      <w:r w:rsidRPr="00C25F85">
        <w:rPr>
          <w:rFonts w:asciiTheme="minorHAnsi" w:hAnsiTheme="minorHAnsi" w:cstheme="minorHAnsi"/>
          <w:i w:val="0"/>
          <w:color w:val="auto"/>
          <w:sz w:val="22"/>
          <w:szCs w:val="22"/>
        </w:rPr>
        <w:t>6.1.</w:t>
      </w:r>
      <w:r w:rsidRPr="00C25F85">
        <w:rPr>
          <w:rFonts w:asciiTheme="minorHAnsi" w:hAnsiTheme="minorHAnsi" w:cstheme="minorHAnsi"/>
          <w:b/>
          <w:bCs/>
          <w:i w:val="0"/>
          <w:color w:val="auto"/>
          <w:sz w:val="22"/>
          <w:szCs w:val="22"/>
        </w:rPr>
        <w:t xml:space="preserve"> </w:t>
      </w:r>
      <w:r w:rsidRPr="00C25F85">
        <w:rPr>
          <w:rFonts w:asciiTheme="minorHAnsi" w:eastAsia="Arial" w:hAnsiTheme="minorHAnsi" w:cstheme="minorHAnsi"/>
          <w:i w:val="0"/>
          <w:color w:val="auto"/>
          <w:sz w:val="22"/>
          <w:szCs w:val="22"/>
        </w:rPr>
        <w:t>O contrato deverá ser executado fielmente pelas partes, de acordo com as cláusulas avençadas e as normas da Lei nº 14.133, de 2021, e cada parte responderá pelas consequências de sua inexecução total ou parcial.</w:t>
      </w:r>
    </w:p>
    <w:p w14:paraId="34CA00FF" w14:textId="77777777" w:rsidR="00F05391" w:rsidRPr="00C25F85" w:rsidRDefault="00F05391"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eastAsia="Arial" w:hAnsiTheme="minorHAnsi" w:cstheme="minorHAnsi"/>
          <w:i w:val="0"/>
          <w:color w:val="auto"/>
          <w:sz w:val="22"/>
          <w:szCs w:val="22"/>
        </w:rPr>
        <w:t xml:space="preserve">6.2. </w:t>
      </w:r>
      <w:r w:rsidRPr="00C25F85">
        <w:rPr>
          <w:rFonts w:asciiTheme="minorHAnsi" w:hAnsiTheme="minorHAnsi" w:cstheme="minorHAnsi"/>
          <w:i w:val="0"/>
          <w:color w:val="auto"/>
          <w:sz w:val="22"/>
          <w:szCs w:val="22"/>
        </w:rPr>
        <w:t>Em caso de impedimento, ordem de paralisação ou suspensão do contrato, o cronograma de execução será prorrogado automaticamente pelo tempo correspondente, anotadas tais circunstâncias mediante simples apostila.</w:t>
      </w:r>
    </w:p>
    <w:p w14:paraId="735D9C8F" w14:textId="184045FB" w:rsidR="00F05391" w:rsidRPr="00C25F85" w:rsidRDefault="00F05391"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6.3. As comunicações entre o órgão ou entidade e a contratada devem ser realizadas por escrito sempre que o ato exigir tal formalidade, admitindo-se o uso de mensagem eletrônica para esse fim.</w:t>
      </w:r>
    </w:p>
    <w:p w14:paraId="694C1BA6" w14:textId="24B67FD7" w:rsidR="00F05391" w:rsidRPr="00C25F85" w:rsidRDefault="00F0539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6.4. O órgão ou entidade poderá convocar representante da empresa para adoção de providências que devam ser cumpridas de imediato.</w:t>
      </w:r>
    </w:p>
    <w:p w14:paraId="27CD9954" w14:textId="00EC82A0" w:rsidR="00F05391" w:rsidRPr="00C25F85" w:rsidRDefault="00F05391"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6.5. Após a assinatura do contrato ou instrumento equivalente</w:t>
      </w:r>
      <w:r w:rsidRPr="00C25F85">
        <w:rPr>
          <w:rFonts w:asciiTheme="minorHAnsi" w:hAnsiTheme="minorHAnsi" w:cstheme="minorHAnsi"/>
          <w:i w:val="0"/>
          <w:strike/>
          <w:color w:val="auto"/>
          <w:sz w:val="22"/>
          <w:szCs w:val="22"/>
        </w:rPr>
        <w:t>,</w:t>
      </w:r>
      <w:r w:rsidRPr="00C25F85">
        <w:rPr>
          <w:rFonts w:asciiTheme="minorHAnsi" w:hAnsiTheme="minorHAnsi" w:cstheme="minorHAnsi"/>
          <w:i w:val="0"/>
          <w:color w:val="auto"/>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80062F" w14:textId="0278C11A"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sz w:val="22"/>
          <w:szCs w:val="22"/>
        </w:rPr>
        <w:t>6.6. A execução do contrato deverá ser acompanhada e fiscalizada pelo(s) fiscal(</w:t>
      </w:r>
      <w:proofErr w:type="spellStart"/>
      <w:r w:rsidRPr="00C25F85">
        <w:rPr>
          <w:rFonts w:asciiTheme="minorHAnsi" w:hAnsiTheme="minorHAnsi" w:cstheme="minorHAnsi"/>
          <w:iCs/>
          <w:sz w:val="22"/>
          <w:szCs w:val="22"/>
        </w:rPr>
        <w:t>is</w:t>
      </w:r>
      <w:proofErr w:type="spellEnd"/>
      <w:r w:rsidRPr="00C25F85">
        <w:rPr>
          <w:rFonts w:asciiTheme="minorHAnsi" w:hAnsiTheme="minorHAnsi" w:cstheme="minorHAnsi"/>
          <w:iCs/>
          <w:sz w:val="22"/>
          <w:szCs w:val="22"/>
        </w:rPr>
        <w:t xml:space="preserve">) do contrato, ou pelos respectivos </w:t>
      </w:r>
      <w:r w:rsidRPr="00C25F85">
        <w:rPr>
          <w:rFonts w:asciiTheme="minorHAnsi" w:hAnsiTheme="minorHAnsi" w:cstheme="minorHAnsi"/>
          <w:iCs/>
          <w:color w:val="auto"/>
          <w:sz w:val="22"/>
          <w:szCs w:val="22"/>
        </w:rPr>
        <w:t>substitutos (</w:t>
      </w:r>
      <w:hyperlink r:id="rId8" w:anchor="art117" w:history="1">
        <w:r w:rsidRPr="00C25F85">
          <w:rPr>
            <w:rStyle w:val="Hyperlink"/>
            <w:rFonts w:asciiTheme="minorHAnsi" w:hAnsiTheme="minorHAnsi" w:cstheme="minorHAnsi"/>
            <w:iCs/>
            <w:color w:val="auto"/>
            <w:sz w:val="22"/>
            <w:szCs w:val="22"/>
            <w:u w:val="none"/>
          </w:rPr>
          <w:t>Lei nº 14.133, de 2021, art. 117, caput</w:t>
        </w:r>
      </w:hyperlink>
      <w:r w:rsidRPr="00C25F85">
        <w:rPr>
          <w:rFonts w:asciiTheme="minorHAnsi" w:hAnsiTheme="minorHAnsi" w:cstheme="minorHAnsi"/>
          <w:iCs/>
          <w:color w:val="auto"/>
          <w:sz w:val="22"/>
          <w:szCs w:val="22"/>
        </w:rPr>
        <w:t>).</w:t>
      </w:r>
    </w:p>
    <w:p w14:paraId="6B79E44E" w14:textId="62F16FD4"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424C3793" w14:textId="77777777" w:rsidR="00F05391" w:rsidRPr="00C25F85" w:rsidRDefault="00F05391" w:rsidP="00E37F7E">
      <w:pPr>
        <w:pStyle w:val="Nivel3"/>
        <w:spacing w:before="0" w:after="0"/>
        <w:ind w:left="708"/>
        <w:rPr>
          <w:rStyle w:val="Hyperlink"/>
          <w:rFonts w:asciiTheme="minorHAnsi" w:hAnsiTheme="minorHAnsi" w:cstheme="minorHAnsi"/>
          <w:iCs/>
          <w:color w:val="auto"/>
          <w:sz w:val="22"/>
          <w:szCs w:val="22"/>
          <w:u w:val="none"/>
        </w:rPr>
      </w:pPr>
      <w:r w:rsidRPr="00C25F85">
        <w:rPr>
          <w:rFonts w:asciiTheme="minorHAnsi" w:hAnsiTheme="minorHAnsi" w:cstheme="minorHAnsi"/>
          <w:iCs/>
          <w:color w:val="auto"/>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9" w:anchor="art117§1" w:history="1">
        <w:r w:rsidRPr="00C25F85">
          <w:rPr>
            <w:rStyle w:val="Hyperlink"/>
            <w:rFonts w:asciiTheme="minorHAnsi" w:hAnsiTheme="minorHAnsi" w:cstheme="minorHAnsi"/>
            <w:iCs/>
            <w:color w:val="auto"/>
            <w:sz w:val="22"/>
            <w:szCs w:val="22"/>
            <w:u w:val="none"/>
          </w:rPr>
          <w:t>Lei nº 14.133, de 2021, art. 117, §1º</w:t>
        </w:r>
      </w:hyperlink>
      <w:r w:rsidRPr="00C25F85">
        <w:rPr>
          <w:rFonts w:asciiTheme="minorHAnsi" w:hAnsiTheme="minorHAnsi" w:cstheme="minorHAnsi"/>
          <w:iCs/>
          <w:color w:val="auto"/>
          <w:sz w:val="22"/>
          <w:szCs w:val="22"/>
        </w:rPr>
        <w:t xml:space="preserve">, e </w:t>
      </w:r>
      <w:hyperlink r:id="rId10" w:anchor="art22" w:history="1">
        <w:r w:rsidRPr="00C25F85">
          <w:rPr>
            <w:rStyle w:val="Hyperlink"/>
            <w:rFonts w:asciiTheme="minorHAnsi" w:hAnsiTheme="minorHAnsi" w:cstheme="minorHAnsi"/>
            <w:iCs/>
            <w:color w:val="auto"/>
            <w:sz w:val="22"/>
            <w:szCs w:val="22"/>
            <w:u w:val="none"/>
          </w:rPr>
          <w:t>Decreto nº 11.246, de 2022, art. 22, II);</w:t>
        </w:r>
      </w:hyperlink>
    </w:p>
    <w:p w14:paraId="53842032" w14:textId="77777777" w:rsidR="00F05391" w:rsidRPr="00C25F85" w:rsidRDefault="00F05391"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6.7.2. Identificada qualquer inexatidão ou irregularidade, o fiscal técnico do contrato emitirá notificações para a correção da execução do contrato, determinando prazo para a correção. (</w:t>
      </w:r>
      <w:hyperlink r:id="rId11" w:anchor="art22" w:history="1">
        <w:r w:rsidRPr="00C25F85">
          <w:rPr>
            <w:rStyle w:val="Hyperlink"/>
            <w:rFonts w:asciiTheme="minorHAnsi" w:hAnsiTheme="minorHAnsi" w:cstheme="minorHAnsi"/>
            <w:iCs/>
            <w:color w:val="auto"/>
            <w:sz w:val="22"/>
            <w:szCs w:val="22"/>
            <w:u w:val="none"/>
          </w:rPr>
          <w:t>Decreto nº 11.246, de 2022, art. 22, III</w:t>
        </w:r>
      </w:hyperlink>
      <w:r w:rsidRPr="00C25F85">
        <w:rPr>
          <w:rFonts w:asciiTheme="minorHAnsi" w:hAnsiTheme="minorHAnsi" w:cstheme="minorHAnsi"/>
          <w:iCs/>
          <w:color w:val="auto"/>
          <w:sz w:val="22"/>
          <w:szCs w:val="22"/>
        </w:rPr>
        <w:t xml:space="preserve">); </w:t>
      </w:r>
    </w:p>
    <w:p w14:paraId="54360476" w14:textId="77777777" w:rsidR="00F05391" w:rsidRPr="00C25F85" w:rsidRDefault="00F05391"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6.7.3. O fiscal técnico do contrato informará ao gestor do contato, em tempo hábil, a situação que demandar decisão ou adoção de medidas que ultrapassem sua competência, para que adote as medidas necessárias e saneadoras, se for o caso. (</w:t>
      </w:r>
      <w:hyperlink r:id="rId12" w:anchor="art22" w:history="1">
        <w:r w:rsidRPr="00C25F85">
          <w:rPr>
            <w:rStyle w:val="Hyperlink"/>
            <w:rFonts w:asciiTheme="minorHAnsi" w:hAnsiTheme="minorHAnsi" w:cstheme="minorHAnsi"/>
            <w:iCs/>
            <w:color w:val="auto"/>
            <w:sz w:val="22"/>
            <w:szCs w:val="22"/>
            <w:u w:val="none"/>
          </w:rPr>
          <w:t>Decreto nº 11.246, de 2022, art. 22, IV</w:t>
        </w:r>
      </w:hyperlink>
      <w:r w:rsidRPr="00C25F85">
        <w:rPr>
          <w:rFonts w:asciiTheme="minorHAnsi" w:hAnsiTheme="minorHAnsi" w:cstheme="minorHAnsi"/>
          <w:iCs/>
          <w:color w:val="auto"/>
          <w:sz w:val="22"/>
          <w:szCs w:val="22"/>
        </w:rPr>
        <w:t>).</w:t>
      </w:r>
    </w:p>
    <w:p w14:paraId="6D46EFCD" w14:textId="77777777" w:rsidR="00F05391" w:rsidRPr="00C25F85" w:rsidRDefault="00F05391"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6.7.4. No caso de ocorrências que possam inviabilizar a execução do contrato nas datas aprazadas, o fiscal técnico do contrato comunicará o fato imediatamente ao gestor do contrato. (</w:t>
      </w:r>
      <w:hyperlink r:id="rId13" w:anchor="art22" w:history="1">
        <w:r w:rsidRPr="00C25F85">
          <w:rPr>
            <w:rStyle w:val="Hyperlink"/>
            <w:rFonts w:asciiTheme="minorHAnsi" w:hAnsiTheme="minorHAnsi" w:cstheme="minorHAnsi"/>
            <w:iCs/>
            <w:color w:val="auto"/>
            <w:sz w:val="22"/>
            <w:szCs w:val="22"/>
            <w:u w:val="none"/>
          </w:rPr>
          <w:t>Decreto nº 11.246, de 2022, art. 22, V</w:t>
        </w:r>
      </w:hyperlink>
      <w:r w:rsidRPr="00C25F85">
        <w:rPr>
          <w:rFonts w:asciiTheme="minorHAnsi" w:hAnsiTheme="minorHAnsi" w:cstheme="minorHAnsi"/>
          <w:iCs/>
          <w:color w:val="auto"/>
          <w:sz w:val="22"/>
          <w:szCs w:val="22"/>
        </w:rPr>
        <w:t>).</w:t>
      </w:r>
    </w:p>
    <w:p w14:paraId="5FD8BFD4" w14:textId="5060176B" w:rsidR="00F05391" w:rsidRPr="00C25F85" w:rsidRDefault="00F05391"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 xml:space="preserve">6.7.5. O fiscal técnico do contrato comunicar ao gestor do contrato, em tempo hábil, o término do contrato sob sua responsabilidade, com vistas à renovação tempestiva ou à prorrogação contratual </w:t>
      </w:r>
      <w:hyperlink r:id="rId14" w:anchor="art22" w:history="1">
        <w:r w:rsidRPr="00C25F85">
          <w:rPr>
            <w:rStyle w:val="Hyperlink"/>
            <w:rFonts w:asciiTheme="minorHAnsi" w:hAnsiTheme="minorHAnsi" w:cstheme="minorHAnsi"/>
            <w:iCs/>
            <w:color w:val="auto"/>
            <w:sz w:val="22"/>
            <w:szCs w:val="22"/>
            <w:u w:val="none"/>
          </w:rPr>
          <w:t>(Decreto nº 11.246, de 2022, art. 22, VII</w:t>
        </w:r>
      </w:hyperlink>
      <w:r w:rsidRPr="00C25F85">
        <w:rPr>
          <w:rFonts w:asciiTheme="minorHAnsi" w:hAnsiTheme="minorHAnsi" w:cstheme="minorHAnsi"/>
          <w:iCs/>
          <w:color w:val="auto"/>
          <w:sz w:val="22"/>
          <w:szCs w:val="22"/>
        </w:rPr>
        <w:t>).</w:t>
      </w:r>
    </w:p>
    <w:p w14:paraId="19442107" w14:textId="26BDD394"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5" w:anchor="art23" w:history="1">
        <w:r w:rsidRPr="00C25F85">
          <w:rPr>
            <w:rStyle w:val="Hyperlink"/>
            <w:rFonts w:asciiTheme="minorHAnsi" w:hAnsiTheme="minorHAnsi" w:cstheme="minorHAnsi"/>
            <w:iCs/>
            <w:color w:val="auto"/>
            <w:sz w:val="22"/>
            <w:szCs w:val="22"/>
            <w:u w:val="none"/>
          </w:rPr>
          <w:t>Art. 23, I e II, do Decreto nº 11.246, de 2022</w:t>
        </w:r>
      </w:hyperlink>
      <w:r w:rsidRPr="00C25F85">
        <w:rPr>
          <w:rFonts w:asciiTheme="minorHAnsi" w:hAnsiTheme="minorHAnsi" w:cstheme="minorHAnsi"/>
          <w:iCs/>
          <w:color w:val="auto"/>
          <w:sz w:val="22"/>
          <w:szCs w:val="22"/>
        </w:rPr>
        <w:t>).</w:t>
      </w:r>
    </w:p>
    <w:p w14:paraId="65B3CA6E" w14:textId="73400613" w:rsidR="00F05391" w:rsidRPr="00C25F85" w:rsidRDefault="00F05391" w:rsidP="00E37F7E">
      <w:pPr>
        <w:pStyle w:val="Nivel3"/>
        <w:spacing w:before="0" w:after="0"/>
        <w:ind w:left="879"/>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 (</w:t>
      </w:r>
      <w:hyperlink r:id="rId16" w:anchor="art23" w:history="1">
        <w:r w:rsidRPr="00C25F85">
          <w:rPr>
            <w:rStyle w:val="Hyperlink"/>
            <w:rFonts w:asciiTheme="minorHAnsi" w:hAnsiTheme="minorHAnsi" w:cstheme="minorHAnsi"/>
            <w:iCs/>
            <w:color w:val="auto"/>
            <w:sz w:val="22"/>
            <w:szCs w:val="22"/>
            <w:u w:val="none"/>
          </w:rPr>
          <w:t>Decreto nº 11.246, de 2022, art. 23, IV</w:t>
        </w:r>
      </w:hyperlink>
      <w:r w:rsidRPr="00C25F85">
        <w:rPr>
          <w:rFonts w:asciiTheme="minorHAnsi" w:hAnsiTheme="minorHAnsi" w:cstheme="minorHAnsi"/>
          <w:iCs/>
          <w:color w:val="auto"/>
          <w:sz w:val="22"/>
          <w:szCs w:val="22"/>
        </w:rPr>
        <w:t>).</w:t>
      </w:r>
    </w:p>
    <w:p w14:paraId="3D69C357" w14:textId="43BCE1A2"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lastRenderedPageBreak/>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7" w:anchor="art21" w:history="1">
        <w:r w:rsidRPr="00C25F85">
          <w:rPr>
            <w:rStyle w:val="Hyperlink"/>
            <w:rFonts w:asciiTheme="minorHAnsi" w:hAnsiTheme="minorHAnsi" w:cstheme="minorHAnsi"/>
            <w:iCs/>
            <w:color w:val="auto"/>
            <w:sz w:val="22"/>
            <w:szCs w:val="22"/>
            <w:u w:val="none"/>
          </w:rPr>
          <w:t>Decreto nº 11.246, de 2022, art. 21, IV</w:t>
        </w:r>
      </w:hyperlink>
      <w:r w:rsidRPr="00C25F85">
        <w:rPr>
          <w:rFonts w:asciiTheme="minorHAnsi" w:hAnsiTheme="minorHAnsi" w:cstheme="minorHAnsi"/>
          <w:iCs/>
          <w:color w:val="auto"/>
          <w:sz w:val="22"/>
          <w:szCs w:val="22"/>
        </w:rPr>
        <w:t>).</w:t>
      </w:r>
    </w:p>
    <w:p w14:paraId="386B68AF" w14:textId="77777777" w:rsidR="00F05391" w:rsidRPr="00C25F85" w:rsidRDefault="00F05391" w:rsidP="00E37F7E">
      <w:pPr>
        <w:pStyle w:val="Nivel3"/>
        <w:spacing w:before="0" w:after="0"/>
        <w:ind w:left="879"/>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6.9.1.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8" w:anchor="art21" w:history="1">
        <w:r w:rsidRPr="00C25F85">
          <w:rPr>
            <w:rStyle w:val="Hyperlink"/>
            <w:rFonts w:asciiTheme="minorHAnsi" w:hAnsiTheme="minorHAnsi" w:cstheme="minorHAnsi"/>
            <w:iCs/>
            <w:color w:val="auto"/>
            <w:sz w:val="22"/>
            <w:szCs w:val="22"/>
            <w:u w:val="none"/>
          </w:rPr>
          <w:t>Decreto nº 11.246, de 2022, art. 21, III</w:t>
        </w:r>
      </w:hyperlink>
      <w:r w:rsidRPr="00C25F85">
        <w:rPr>
          <w:rFonts w:asciiTheme="minorHAnsi" w:hAnsiTheme="minorHAnsi" w:cstheme="minorHAnsi"/>
          <w:iCs/>
          <w:color w:val="auto"/>
          <w:sz w:val="22"/>
          <w:szCs w:val="22"/>
        </w:rPr>
        <w:t>).</w:t>
      </w:r>
    </w:p>
    <w:p w14:paraId="16148E2B" w14:textId="77777777" w:rsidR="00F05391" w:rsidRPr="00C25F85" w:rsidRDefault="00F05391" w:rsidP="00E37F7E">
      <w:pPr>
        <w:pStyle w:val="Nivel3"/>
        <w:spacing w:before="0" w:after="0"/>
        <w:ind w:left="879"/>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6.9.2. 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9" w:anchor="art21" w:history="1">
        <w:r w:rsidRPr="00C25F85">
          <w:rPr>
            <w:rStyle w:val="Hyperlink"/>
            <w:rFonts w:asciiTheme="minorHAnsi" w:hAnsiTheme="minorHAnsi" w:cstheme="minorHAnsi"/>
            <w:iCs/>
            <w:color w:val="auto"/>
            <w:sz w:val="22"/>
            <w:szCs w:val="22"/>
            <w:u w:val="none"/>
          </w:rPr>
          <w:t>Decreto nº 11.246, de 2022, art. 21, II</w:t>
        </w:r>
      </w:hyperlink>
      <w:r w:rsidRPr="00C25F85">
        <w:rPr>
          <w:rFonts w:asciiTheme="minorHAnsi" w:hAnsiTheme="minorHAnsi" w:cstheme="minorHAnsi"/>
          <w:iCs/>
          <w:color w:val="auto"/>
          <w:sz w:val="22"/>
          <w:szCs w:val="22"/>
        </w:rPr>
        <w:t>).</w:t>
      </w:r>
    </w:p>
    <w:p w14:paraId="6385FD34" w14:textId="77777777" w:rsidR="00F05391" w:rsidRPr="00C25F85" w:rsidRDefault="00F05391" w:rsidP="00E37F7E">
      <w:pPr>
        <w:pStyle w:val="Nivel3"/>
        <w:spacing w:before="0" w:after="0"/>
        <w:ind w:left="879"/>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0" w:anchor="art21" w:history="1">
        <w:r w:rsidRPr="00C25F85">
          <w:rPr>
            <w:rStyle w:val="Hyperlink"/>
            <w:rFonts w:asciiTheme="minorHAnsi" w:hAnsiTheme="minorHAnsi" w:cstheme="minorHAnsi"/>
            <w:iCs/>
            <w:color w:val="auto"/>
            <w:sz w:val="22"/>
            <w:szCs w:val="22"/>
            <w:u w:val="none"/>
          </w:rPr>
          <w:t>Decreto nº 11.246, de 2022, art. 21, VIII</w:t>
        </w:r>
      </w:hyperlink>
      <w:r w:rsidRPr="00C25F85">
        <w:rPr>
          <w:rFonts w:asciiTheme="minorHAnsi" w:hAnsiTheme="minorHAnsi" w:cstheme="minorHAnsi"/>
          <w:iCs/>
          <w:color w:val="auto"/>
          <w:sz w:val="22"/>
          <w:szCs w:val="22"/>
        </w:rPr>
        <w:t>).</w:t>
      </w:r>
    </w:p>
    <w:p w14:paraId="617866E2" w14:textId="163F7090" w:rsidR="00F05391" w:rsidRPr="00C25F85" w:rsidRDefault="00F05391" w:rsidP="00E37F7E">
      <w:pPr>
        <w:pStyle w:val="Nivel3"/>
        <w:spacing w:before="0" w:after="0"/>
        <w:ind w:left="879"/>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1" w:anchor="art21" w:history="1">
        <w:r w:rsidRPr="00C25F85">
          <w:rPr>
            <w:rStyle w:val="Hyperlink"/>
            <w:rFonts w:asciiTheme="minorHAnsi" w:hAnsiTheme="minorHAnsi" w:cstheme="minorHAnsi"/>
            <w:iCs/>
            <w:color w:val="auto"/>
            <w:sz w:val="22"/>
            <w:szCs w:val="22"/>
            <w:u w:val="none"/>
          </w:rPr>
          <w:t>Decreto nº 11.246, de 2022, art. 21, X</w:t>
        </w:r>
      </w:hyperlink>
      <w:r w:rsidRPr="00C25F85">
        <w:rPr>
          <w:rFonts w:asciiTheme="minorHAnsi" w:hAnsiTheme="minorHAnsi" w:cstheme="minorHAnsi"/>
          <w:iCs/>
          <w:color w:val="auto"/>
          <w:sz w:val="22"/>
          <w:szCs w:val="22"/>
        </w:rPr>
        <w:t>).</w:t>
      </w:r>
    </w:p>
    <w:p w14:paraId="630FE961" w14:textId="1FEE296C"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6.10. O fiscal administrativo do contrato comunicará ao gestor do contrato, em tempo hábil, o término do contrato sob sua responsabilidade, com vistas à tempestiva renovação ou prorrogação contratual. (</w:t>
      </w:r>
      <w:hyperlink r:id="rId22" w:anchor="art22" w:history="1">
        <w:r w:rsidRPr="00C25F85">
          <w:rPr>
            <w:rStyle w:val="Hyperlink"/>
            <w:rFonts w:asciiTheme="minorHAnsi" w:hAnsiTheme="minorHAnsi" w:cstheme="minorHAnsi"/>
            <w:iCs/>
            <w:color w:val="auto"/>
            <w:sz w:val="22"/>
            <w:szCs w:val="22"/>
            <w:u w:val="none"/>
          </w:rPr>
          <w:t>Decreto nº 11.246, de 2022, art. 22, VII</w:t>
        </w:r>
      </w:hyperlink>
      <w:r w:rsidRPr="00C25F85">
        <w:rPr>
          <w:rFonts w:asciiTheme="minorHAnsi" w:hAnsiTheme="minorHAnsi" w:cstheme="minorHAnsi"/>
          <w:iCs/>
          <w:color w:val="auto"/>
          <w:sz w:val="22"/>
          <w:szCs w:val="22"/>
        </w:rPr>
        <w:t>).</w:t>
      </w:r>
    </w:p>
    <w:p w14:paraId="7479230C" w14:textId="17650EDE"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6.11. O gestor do contrato deverá elaborará relatório final com informações sobre a consecução dos objetivos que tenham justificado a contratação e eventuais condutas a serem adotadas para o aprimoramento das atividades da Administração. (</w:t>
      </w:r>
      <w:hyperlink r:id="rId23" w:anchor="art21" w:history="1">
        <w:r w:rsidRPr="00C25F85">
          <w:rPr>
            <w:rStyle w:val="Hyperlink"/>
            <w:rFonts w:asciiTheme="minorHAnsi" w:hAnsiTheme="minorHAnsi" w:cstheme="minorHAnsi"/>
            <w:iCs/>
            <w:color w:val="auto"/>
            <w:sz w:val="22"/>
            <w:szCs w:val="22"/>
            <w:u w:val="none"/>
          </w:rPr>
          <w:t>Decreto nº 11.246, de 2022, art. 21, VI</w:t>
        </w:r>
      </w:hyperlink>
      <w:r w:rsidRPr="00C25F85">
        <w:rPr>
          <w:rFonts w:asciiTheme="minorHAnsi" w:hAnsiTheme="minorHAnsi" w:cstheme="minorHAnsi"/>
          <w:iCs/>
          <w:color w:val="auto"/>
          <w:sz w:val="22"/>
          <w:szCs w:val="22"/>
        </w:rPr>
        <w:t>).</w:t>
      </w:r>
    </w:p>
    <w:p w14:paraId="3D08CD78" w14:textId="77777777" w:rsidR="00E331BC" w:rsidRPr="00C25F85" w:rsidRDefault="00E331BC" w:rsidP="00E331BC">
      <w:pPr>
        <w:widowControl w:val="0"/>
        <w:tabs>
          <w:tab w:val="left" w:pos="1908"/>
          <w:tab w:val="left" w:pos="1909"/>
        </w:tabs>
        <w:autoSpaceDE w:val="0"/>
        <w:autoSpaceDN w:val="0"/>
        <w:spacing w:line="276" w:lineRule="auto"/>
        <w:ind w:left="10" w:right="272"/>
        <w:jc w:val="both"/>
        <w:rPr>
          <w:rFonts w:asciiTheme="minorHAnsi" w:hAnsiTheme="minorHAnsi" w:cstheme="minorHAnsi"/>
          <w:iCs/>
          <w:sz w:val="22"/>
          <w:szCs w:val="22"/>
        </w:rPr>
      </w:pPr>
      <w:r w:rsidRPr="00C25F85">
        <w:rPr>
          <w:rFonts w:asciiTheme="minorHAnsi" w:hAnsiTheme="minorHAnsi" w:cstheme="minorHAnsi"/>
          <w:iCs/>
          <w:sz w:val="22"/>
          <w:szCs w:val="22"/>
        </w:rPr>
        <w:t>6.12.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15BF4BAA" w14:textId="77777777" w:rsidR="00E331BC" w:rsidRPr="00C25F85" w:rsidRDefault="00E331BC" w:rsidP="00E331BC">
      <w:pPr>
        <w:widowControl w:val="0"/>
        <w:tabs>
          <w:tab w:val="left" w:pos="1908"/>
          <w:tab w:val="left" w:pos="1909"/>
        </w:tabs>
        <w:autoSpaceDE w:val="0"/>
        <w:autoSpaceDN w:val="0"/>
        <w:spacing w:line="276" w:lineRule="auto"/>
        <w:ind w:left="10" w:right="272"/>
        <w:jc w:val="both"/>
        <w:rPr>
          <w:rFonts w:asciiTheme="minorHAnsi" w:hAnsiTheme="minorHAnsi" w:cstheme="minorHAnsi"/>
          <w:iCs/>
          <w:sz w:val="22"/>
          <w:szCs w:val="22"/>
        </w:rPr>
      </w:pPr>
      <w:r w:rsidRPr="00C25F85">
        <w:rPr>
          <w:rFonts w:asciiTheme="minorHAnsi" w:hAnsiTheme="minorHAnsi" w:cstheme="minorHAnsi"/>
          <w:iCs/>
          <w:sz w:val="22"/>
          <w:szCs w:val="22"/>
        </w:rPr>
        <w:t>6.13. Não é admitida a subcontratação do objeto contratual.</w:t>
      </w:r>
    </w:p>
    <w:p w14:paraId="4A4C3D5D" w14:textId="17A5E445" w:rsidR="00D01BAB" w:rsidRPr="00C25F85" w:rsidRDefault="00E331BC" w:rsidP="00E331BC">
      <w:pPr>
        <w:widowControl w:val="0"/>
        <w:tabs>
          <w:tab w:val="left" w:pos="1908"/>
          <w:tab w:val="left" w:pos="1909"/>
        </w:tabs>
        <w:autoSpaceDE w:val="0"/>
        <w:autoSpaceDN w:val="0"/>
        <w:spacing w:line="276" w:lineRule="auto"/>
        <w:ind w:left="10" w:right="272"/>
        <w:jc w:val="both"/>
        <w:rPr>
          <w:rFonts w:asciiTheme="minorHAnsi" w:hAnsiTheme="minorHAnsi" w:cstheme="minorHAnsi"/>
          <w:sz w:val="22"/>
          <w:szCs w:val="22"/>
        </w:rPr>
      </w:pPr>
      <w:r w:rsidRPr="00C25F85">
        <w:rPr>
          <w:rFonts w:asciiTheme="minorHAnsi" w:hAnsiTheme="minorHAnsi" w:cstheme="minorHAnsi"/>
          <w:iCs/>
          <w:sz w:val="22"/>
          <w:szCs w:val="22"/>
        </w:rPr>
        <w:t>6.14. Não haverá exigência da garantia da contratação dos artigos 96 e seguintes da Lei nº 14.133, de 2021, pelas razões constantes do Estudo Técnico Preliminar</w:t>
      </w:r>
      <w:r w:rsidR="00D01BAB" w:rsidRPr="00C25F85">
        <w:rPr>
          <w:rFonts w:asciiTheme="minorHAnsi" w:hAnsiTheme="minorHAnsi" w:cstheme="minorHAnsi"/>
          <w:sz w:val="22"/>
          <w:szCs w:val="22"/>
        </w:rPr>
        <w:t>.</w:t>
      </w:r>
    </w:p>
    <w:p w14:paraId="70BB5C5D" w14:textId="77777777" w:rsidR="003A1A4F" w:rsidRPr="00C25F85" w:rsidRDefault="003A1A4F" w:rsidP="001A152C">
      <w:pPr>
        <w:pStyle w:val="Nivel2"/>
        <w:numPr>
          <w:ilvl w:val="0"/>
          <w:numId w:val="0"/>
        </w:numPr>
        <w:spacing w:before="0" w:after="0"/>
        <w:rPr>
          <w:rFonts w:asciiTheme="minorHAnsi" w:hAnsiTheme="minorHAnsi" w:cstheme="minorHAnsi"/>
          <w:iCs/>
          <w:color w:val="auto"/>
          <w:sz w:val="22"/>
          <w:szCs w:val="22"/>
        </w:rPr>
      </w:pPr>
    </w:p>
    <w:p w14:paraId="669B75B7" w14:textId="268232DC" w:rsidR="00F05391" w:rsidRPr="00C25F85" w:rsidRDefault="0020463D" w:rsidP="00E37F7E">
      <w:pPr>
        <w:pStyle w:val="Nivel3"/>
        <w:spacing w:before="0" w:after="0"/>
        <w:ind w:left="0"/>
        <w:contextualSpacing/>
        <w:rPr>
          <w:rFonts w:asciiTheme="minorHAnsi" w:hAnsiTheme="minorHAnsi" w:cstheme="minorHAnsi"/>
          <w:b/>
          <w:bCs/>
          <w:iCs/>
          <w:color w:val="auto"/>
          <w:sz w:val="22"/>
          <w:szCs w:val="22"/>
        </w:rPr>
      </w:pPr>
      <w:r w:rsidRPr="00C25F85">
        <w:rPr>
          <w:rFonts w:asciiTheme="minorHAnsi" w:hAnsiTheme="minorHAnsi" w:cstheme="minorHAnsi"/>
          <w:b/>
          <w:bCs/>
          <w:iCs/>
          <w:color w:val="auto"/>
          <w:sz w:val="22"/>
          <w:szCs w:val="22"/>
        </w:rPr>
        <w:t>7. CRITÉRIOS DE MEDIÇÃO E PAGAMENTO</w:t>
      </w:r>
    </w:p>
    <w:p w14:paraId="1A72F1E8" w14:textId="450B8934" w:rsidR="00F05391" w:rsidRPr="00C25F85" w:rsidRDefault="00F05391" w:rsidP="00E37F7E">
      <w:pPr>
        <w:pStyle w:val="Nivel3"/>
        <w:spacing w:before="0" w:after="0"/>
        <w:ind w:left="0"/>
        <w:contextualSpacing/>
        <w:rPr>
          <w:rFonts w:asciiTheme="minorHAnsi" w:hAnsiTheme="minorHAnsi" w:cstheme="minorHAnsi"/>
          <w:iCs/>
          <w:color w:val="auto"/>
          <w:sz w:val="22"/>
          <w:szCs w:val="22"/>
          <w:u w:val="single"/>
        </w:rPr>
      </w:pPr>
      <w:r w:rsidRPr="00C25F85">
        <w:rPr>
          <w:rFonts w:asciiTheme="minorHAnsi" w:hAnsiTheme="minorHAnsi" w:cstheme="minorHAnsi"/>
          <w:iCs/>
          <w:color w:val="auto"/>
          <w:sz w:val="22"/>
          <w:szCs w:val="22"/>
          <w:u w:val="single"/>
          <w:lang w:eastAsia="en-US"/>
        </w:rPr>
        <w:t>Recebimento do Objeto</w:t>
      </w:r>
    </w:p>
    <w:p w14:paraId="3F800FB3" w14:textId="77777777"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 Os bens serão recebidos provisoriamente, de forma sumária, no ato da entrega, juntamente com a </w:t>
      </w:r>
      <w:r w:rsidRPr="00C25F85">
        <w:rPr>
          <w:rFonts w:asciiTheme="minorHAnsi" w:eastAsia="Calibri" w:hAnsiTheme="minorHAnsi" w:cstheme="minorHAnsi"/>
          <w:iCs/>
          <w:sz w:val="22"/>
          <w:szCs w:val="22"/>
          <w:lang w:eastAsia="en-US"/>
        </w:rPr>
        <w:t>nota</w:t>
      </w:r>
      <w:r w:rsidRPr="00C25F85">
        <w:rPr>
          <w:rFonts w:asciiTheme="minorHAnsi" w:hAnsiTheme="minorHAnsi" w:cstheme="minorHAnsi"/>
          <w:iCs/>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C25F85">
        <w:rPr>
          <w:rFonts w:asciiTheme="minorHAnsi" w:hAnsiTheme="minorHAnsi" w:cstheme="minorHAnsi"/>
          <w:iCs/>
          <w:color w:val="FF0000"/>
          <w:sz w:val="22"/>
          <w:szCs w:val="22"/>
          <w:lang w:eastAsia="en-US"/>
        </w:rPr>
        <w:t xml:space="preserve"> </w:t>
      </w:r>
      <w:r w:rsidRPr="00C25F85">
        <w:rPr>
          <w:rFonts w:asciiTheme="minorHAnsi" w:hAnsiTheme="minorHAnsi" w:cstheme="minorHAnsi"/>
          <w:iCs/>
          <w:sz w:val="22"/>
          <w:szCs w:val="22"/>
          <w:lang w:eastAsia="en-US"/>
        </w:rPr>
        <w:t>e na proposta.</w:t>
      </w:r>
    </w:p>
    <w:p w14:paraId="7A4649B8" w14:textId="2848B9F1"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7.2. Os bens poderão ser rejeitados, no todo ou em parte, inclusive antes do recebimento provisório, quando em desacordo com as especificações constantes no Termo de Referência</w:t>
      </w:r>
      <w:r w:rsidRPr="00C25F85">
        <w:rPr>
          <w:rFonts w:asciiTheme="minorHAnsi" w:hAnsiTheme="minorHAnsi" w:cstheme="minorHAnsi"/>
          <w:iCs/>
          <w:color w:val="FF0000"/>
          <w:sz w:val="22"/>
          <w:szCs w:val="22"/>
          <w:lang w:eastAsia="en-US"/>
        </w:rPr>
        <w:t xml:space="preserve"> </w:t>
      </w:r>
      <w:r w:rsidRPr="00C25F85">
        <w:rPr>
          <w:rFonts w:asciiTheme="minorHAnsi" w:hAnsiTheme="minorHAnsi" w:cstheme="minorHAnsi"/>
          <w:iCs/>
          <w:sz w:val="22"/>
          <w:szCs w:val="22"/>
          <w:lang w:eastAsia="en-US"/>
        </w:rPr>
        <w:t xml:space="preserve">e na proposta, devendo </w:t>
      </w:r>
      <w:r w:rsidRPr="00C25F85">
        <w:rPr>
          <w:rFonts w:asciiTheme="minorHAnsi" w:hAnsiTheme="minorHAnsi" w:cstheme="minorHAnsi"/>
          <w:iCs/>
          <w:sz w:val="22"/>
          <w:szCs w:val="22"/>
          <w:lang w:eastAsia="en-US"/>
        </w:rPr>
        <w:lastRenderedPageBreak/>
        <w:t xml:space="preserve">ser substituídos no </w:t>
      </w:r>
      <w:r w:rsidRPr="00C25F85">
        <w:rPr>
          <w:rFonts w:asciiTheme="minorHAnsi" w:hAnsiTheme="minorHAnsi" w:cstheme="minorHAnsi"/>
          <w:iCs/>
          <w:color w:val="auto"/>
          <w:sz w:val="22"/>
          <w:szCs w:val="22"/>
          <w:lang w:eastAsia="en-US"/>
        </w:rPr>
        <w:t xml:space="preserve">prazo de </w:t>
      </w:r>
      <w:r w:rsidR="00E331BC" w:rsidRPr="00C25F85">
        <w:rPr>
          <w:rFonts w:asciiTheme="minorHAnsi" w:hAnsiTheme="minorHAnsi" w:cstheme="minorHAnsi"/>
          <w:iCs/>
          <w:color w:val="auto"/>
          <w:sz w:val="22"/>
          <w:szCs w:val="22"/>
          <w:lang w:eastAsia="en-US"/>
        </w:rPr>
        <w:t>48</w:t>
      </w:r>
      <w:r w:rsidR="003A1A4F" w:rsidRPr="00C25F85">
        <w:rPr>
          <w:rFonts w:asciiTheme="minorHAnsi" w:hAnsiTheme="minorHAnsi" w:cstheme="minorHAnsi"/>
          <w:iCs/>
          <w:color w:val="auto"/>
          <w:sz w:val="22"/>
          <w:szCs w:val="22"/>
          <w:lang w:eastAsia="en-US"/>
        </w:rPr>
        <w:t xml:space="preserve"> (</w:t>
      </w:r>
      <w:r w:rsidR="00E331BC" w:rsidRPr="00C25F85">
        <w:rPr>
          <w:rFonts w:asciiTheme="minorHAnsi" w:hAnsiTheme="minorHAnsi" w:cstheme="minorHAnsi"/>
          <w:iCs/>
          <w:color w:val="auto"/>
          <w:sz w:val="22"/>
          <w:szCs w:val="22"/>
          <w:lang w:eastAsia="en-US"/>
        </w:rPr>
        <w:t>quarenta e oito</w:t>
      </w:r>
      <w:r w:rsidR="00CC6681" w:rsidRPr="00C25F85">
        <w:rPr>
          <w:rFonts w:asciiTheme="minorHAnsi" w:hAnsiTheme="minorHAnsi" w:cstheme="minorHAnsi"/>
          <w:iCs/>
          <w:color w:val="auto"/>
          <w:sz w:val="22"/>
          <w:szCs w:val="22"/>
          <w:lang w:eastAsia="en-US"/>
        </w:rPr>
        <w:t xml:space="preserve">) </w:t>
      </w:r>
      <w:r w:rsidR="00E331BC" w:rsidRPr="00C25F85">
        <w:rPr>
          <w:rFonts w:asciiTheme="minorHAnsi" w:hAnsiTheme="minorHAnsi" w:cstheme="minorHAnsi"/>
          <w:iCs/>
          <w:color w:val="auto"/>
          <w:sz w:val="22"/>
          <w:szCs w:val="22"/>
          <w:lang w:eastAsia="en-US"/>
        </w:rPr>
        <w:t>horas</w:t>
      </w:r>
      <w:r w:rsidRPr="00C25F85">
        <w:rPr>
          <w:rFonts w:asciiTheme="minorHAnsi" w:hAnsiTheme="minorHAnsi" w:cstheme="minorHAnsi"/>
          <w:iCs/>
          <w:color w:val="auto"/>
          <w:sz w:val="22"/>
          <w:szCs w:val="22"/>
          <w:lang w:eastAsia="en-US"/>
        </w:rPr>
        <w:t xml:space="preserve">, a contar da notificação da contratada, às suas custas, sem </w:t>
      </w:r>
      <w:r w:rsidRPr="00C25F85">
        <w:rPr>
          <w:rFonts w:asciiTheme="minorHAnsi" w:hAnsiTheme="minorHAnsi" w:cstheme="minorHAnsi"/>
          <w:iCs/>
          <w:sz w:val="22"/>
          <w:szCs w:val="22"/>
          <w:lang w:eastAsia="en-US"/>
        </w:rPr>
        <w:t>prejuízo da aplicação das penalidades.</w:t>
      </w:r>
    </w:p>
    <w:p w14:paraId="0FC25CF1" w14:textId="2F988928"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7.3. O recebimento definitivo ocorrerá no </w:t>
      </w:r>
      <w:r w:rsidRPr="00C25F85">
        <w:rPr>
          <w:rFonts w:asciiTheme="minorHAnsi" w:hAnsiTheme="minorHAnsi" w:cstheme="minorHAnsi"/>
          <w:iCs/>
          <w:color w:val="auto"/>
          <w:sz w:val="22"/>
          <w:szCs w:val="22"/>
          <w:lang w:eastAsia="en-US"/>
        </w:rPr>
        <w:t xml:space="preserve">prazo de </w:t>
      </w:r>
      <w:r w:rsidR="00E331BC" w:rsidRPr="00C25F85">
        <w:rPr>
          <w:rFonts w:asciiTheme="minorHAnsi" w:hAnsiTheme="minorHAnsi" w:cstheme="minorHAnsi"/>
          <w:iCs/>
          <w:color w:val="auto"/>
          <w:sz w:val="22"/>
          <w:szCs w:val="22"/>
          <w:lang w:eastAsia="en-US"/>
        </w:rPr>
        <w:t>05</w:t>
      </w:r>
      <w:r w:rsidR="00501C1B" w:rsidRPr="00C25F85">
        <w:rPr>
          <w:rFonts w:asciiTheme="minorHAnsi" w:hAnsiTheme="minorHAnsi" w:cstheme="minorHAnsi"/>
          <w:iCs/>
          <w:color w:val="auto"/>
          <w:sz w:val="22"/>
          <w:szCs w:val="22"/>
          <w:lang w:eastAsia="en-US"/>
        </w:rPr>
        <w:t xml:space="preserve"> </w:t>
      </w:r>
      <w:r w:rsidRPr="00C25F85">
        <w:rPr>
          <w:rFonts w:asciiTheme="minorHAnsi" w:hAnsiTheme="minorHAnsi" w:cstheme="minorHAnsi"/>
          <w:iCs/>
          <w:color w:val="auto"/>
          <w:sz w:val="22"/>
          <w:szCs w:val="22"/>
          <w:lang w:eastAsia="en-US"/>
        </w:rPr>
        <w:t>(</w:t>
      </w:r>
      <w:r w:rsidR="00E331BC" w:rsidRPr="00C25F85">
        <w:rPr>
          <w:rFonts w:asciiTheme="minorHAnsi" w:hAnsiTheme="minorHAnsi" w:cstheme="minorHAnsi"/>
          <w:iCs/>
          <w:color w:val="auto"/>
          <w:sz w:val="22"/>
          <w:szCs w:val="22"/>
          <w:lang w:eastAsia="en-US"/>
        </w:rPr>
        <w:t>cinco</w:t>
      </w:r>
      <w:r w:rsidRPr="00C25F85">
        <w:rPr>
          <w:rFonts w:asciiTheme="minorHAnsi" w:hAnsiTheme="minorHAnsi" w:cstheme="minorHAnsi"/>
          <w:iCs/>
          <w:color w:val="auto"/>
          <w:sz w:val="22"/>
          <w:szCs w:val="22"/>
          <w:lang w:eastAsia="en-US"/>
        </w:rPr>
        <w:t xml:space="preserve">) dias, </w:t>
      </w:r>
      <w:r w:rsidRPr="00C25F85">
        <w:rPr>
          <w:rFonts w:asciiTheme="minorHAnsi" w:hAnsiTheme="minorHAnsi" w:cstheme="minorHAnsi"/>
          <w:iCs/>
          <w:sz w:val="22"/>
          <w:szCs w:val="22"/>
          <w:lang w:eastAsia="en-US"/>
        </w:rPr>
        <w:t>a contar do recebimento da nota fiscal ou instrumento de cobrança equivalente pela Administração, após a verificação da qualidade e quantidade do material e consequente aceitação mediante termo detalhado.</w:t>
      </w:r>
    </w:p>
    <w:p w14:paraId="57625C2E" w14:textId="4E7222F6"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lang w:eastAsia="en-US"/>
        </w:rPr>
      </w:pPr>
      <w:r w:rsidRPr="00C25F85">
        <w:rPr>
          <w:rFonts w:asciiTheme="minorHAnsi" w:hAnsiTheme="minorHAnsi" w:cstheme="minorHAnsi"/>
          <w:iCs/>
          <w:sz w:val="22"/>
          <w:szCs w:val="22"/>
          <w:lang w:eastAsia="en-US"/>
        </w:rPr>
        <w:t xml:space="preserve">7.4. Para as contratações decorrentes de despesas cujos valores não ultrapassem o limite de que trata o </w:t>
      </w:r>
      <w:hyperlink r:id="rId24" w:anchor="art75" w:history="1">
        <w:r w:rsidRPr="00C25F85">
          <w:rPr>
            <w:rStyle w:val="Hyperlink"/>
            <w:rFonts w:asciiTheme="minorHAnsi" w:hAnsiTheme="minorHAnsi" w:cstheme="minorHAnsi"/>
            <w:iCs/>
            <w:color w:val="auto"/>
            <w:sz w:val="22"/>
            <w:szCs w:val="22"/>
            <w:u w:val="none"/>
            <w:lang w:eastAsia="en-US"/>
          </w:rPr>
          <w:t>inciso II do art. 75 da Lei nº 14.133, de 2021</w:t>
        </w:r>
      </w:hyperlink>
      <w:r w:rsidRPr="00C25F85">
        <w:rPr>
          <w:rFonts w:asciiTheme="minorHAnsi" w:hAnsiTheme="minorHAnsi" w:cstheme="minorHAnsi"/>
          <w:iCs/>
          <w:color w:val="auto"/>
          <w:sz w:val="22"/>
          <w:szCs w:val="22"/>
          <w:lang w:eastAsia="en-US"/>
        </w:rPr>
        <w:t xml:space="preserve">, </w:t>
      </w:r>
      <w:r w:rsidRPr="00C25F85">
        <w:rPr>
          <w:rFonts w:asciiTheme="minorHAnsi" w:hAnsiTheme="minorHAnsi" w:cstheme="minorHAnsi"/>
          <w:iCs/>
          <w:sz w:val="22"/>
          <w:szCs w:val="22"/>
          <w:lang w:eastAsia="en-US"/>
        </w:rPr>
        <w:t xml:space="preserve">o prazo máximo para o recebimento definitivo será de até </w:t>
      </w:r>
      <w:r w:rsidR="003A1A4F" w:rsidRPr="00C25F85">
        <w:rPr>
          <w:rFonts w:asciiTheme="minorHAnsi" w:hAnsiTheme="minorHAnsi" w:cstheme="minorHAnsi"/>
          <w:iCs/>
          <w:color w:val="auto"/>
          <w:sz w:val="22"/>
          <w:szCs w:val="22"/>
          <w:lang w:eastAsia="en-US"/>
        </w:rPr>
        <w:t>05</w:t>
      </w:r>
      <w:r w:rsidRPr="00C25F85">
        <w:rPr>
          <w:rFonts w:asciiTheme="minorHAnsi" w:hAnsiTheme="minorHAnsi" w:cstheme="minorHAnsi"/>
          <w:iCs/>
          <w:color w:val="auto"/>
          <w:sz w:val="22"/>
          <w:szCs w:val="22"/>
          <w:lang w:eastAsia="en-US"/>
        </w:rPr>
        <w:t xml:space="preserve"> (</w:t>
      </w:r>
      <w:r w:rsidR="003A1A4F" w:rsidRPr="00C25F85">
        <w:rPr>
          <w:rFonts w:asciiTheme="minorHAnsi" w:hAnsiTheme="minorHAnsi" w:cstheme="minorHAnsi"/>
          <w:iCs/>
          <w:color w:val="auto"/>
          <w:sz w:val="22"/>
          <w:szCs w:val="22"/>
          <w:lang w:eastAsia="en-US"/>
        </w:rPr>
        <w:t>cinco</w:t>
      </w:r>
      <w:r w:rsidRPr="00C25F85">
        <w:rPr>
          <w:rFonts w:asciiTheme="minorHAnsi" w:hAnsiTheme="minorHAnsi" w:cstheme="minorHAnsi"/>
          <w:iCs/>
          <w:color w:val="auto"/>
          <w:sz w:val="22"/>
          <w:szCs w:val="22"/>
          <w:lang w:eastAsia="en-US"/>
        </w:rPr>
        <w:t>) dias úteis</w:t>
      </w:r>
      <w:r w:rsidRPr="00C25F85">
        <w:rPr>
          <w:rFonts w:asciiTheme="minorHAnsi" w:hAnsiTheme="minorHAnsi" w:cstheme="minorHAnsi"/>
          <w:iCs/>
          <w:sz w:val="22"/>
          <w:szCs w:val="22"/>
          <w:lang w:eastAsia="en-US"/>
        </w:rPr>
        <w:t>.</w:t>
      </w:r>
    </w:p>
    <w:p w14:paraId="7377449F" w14:textId="0D798E78"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7.5. O prazo para recebimento definitivo poderá ser excepcionalmente prorrogado, </w:t>
      </w:r>
      <w:r w:rsidRPr="00C25F85">
        <w:rPr>
          <w:rFonts w:asciiTheme="minorHAnsi" w:hAnsiTheme="minorHAnsi" w:cstheme="minorHAnsi"/>
          <w:iCs/>
          <w:color w:val="auto"/>
          <w:sz w:val="22"/>
          <w:szCs w:val="22"/>
          <w:lang w:eastAsia="en-US"/>
        </w:rPr>
        <w:t>de forma justificada, por igual período, quando houver necessidade de diligências para a aferição do ate</w:t>
      </w:r>
      <w:r w:rsidRPr="00C25F85">
        <w:rPr>
          <w:rFonts w:asciiTheme="minorHAnsi" w:hAnsiTheme="minorHAnsi" w:cstheme="minorHAnsi"/>
          <w:iCs/>
          <w:sz w:val="22"/>
          <w:szCs w:val="22"/>
          <w:lang w:eastAsia="en-US"/>
        </w:rPr>
        <w:t>ndimento das exigências contratuais.</w:t>
      </w:r>
    </w:p>
    <w:p w14:paraId="419087E4" w14:textId="7840535B"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bCs/>
          <w:iCs/>
          <w:sz w:val="22"/>
          <w:szCs w:val="22"/>
          <w:lang w:eastAsia="en-US"/>
        </w:rPr>
        <w:t xml:space="preserve">7.6. No caso de controvérsia sobre a execução do objeto, quanto à dimensão, qualidade e quantidade, deverá ser observado o teor do </w:t>
      </w:r>
      <w:hyperlink r:id="rId25" w:anchor="art143" w:history="1">
        <w:r w:rsidRPr="00C25F85">
          <w:rPr>
            <w:rStyle w:val="Hyperlink"/>
            <w:rFonts w:asciiTheme="minorHAnsi" w:hAnsiTheme="minorHAnsi" w:cstheme="minorHAnsi"/>
            <w:bCs/>
            <w:iCs/>
            <w:color w:val="auto"/>
            <w:sz w:val="22"/>
            <w:szCs w:val="22"/>
            <w:u w:val="none"/>
            <w:lang w:eastAsia="en-US"/>
          </w:rPr>
          <w:t>art. 143 da Lei nº 14.133, de 2021</w:t>
        </w:r>
      </w:hyperlink>
      <w:r w:rsidRPr="00C25F85">
        <w:rPr>
          <w:rFonts w:asciiTheme="minorHAnsi" w:hAnsiTheme="minorHAnsi" w:cstheme="minorHAnsi"/>
          <w:bCs/>
          <w:iCs/>
          <w:color w:val="auto"/>
          <w:sz w:val="22"/>
          <w:szCs w:val="22"/>
          <w:lang w:eastAsia="en-US"/>
        </w:rPr>
        <w:t>, co</w:t>
      </w:r>
      <w:r w:rsidRPr="00C25F85">
        <w:rPr>
          <w:rFonts w:asciiTheme="minorHAnsi" w:hAnsiTheme="minorHAnsi" w:cstheme="minorHAnsi"/>
          <w:bCs/>
          <w:iCs/>
          <w:sz w:val="22"/>
          <w:szCs w:val="22"/>
          <w:lang w:eastAsia="en-US"/>
        </w:rPr>
        <w:t xml:space="preserve">municando-se à empresa para emissão de Nota Fiscal no que </w:t>
      </w:r>
      <w:proofErr w:type="spellStart"/>
      <w:r w:rsidRPr="00C25F85">
        <w:rPr>
          <w:rFonts w:asciiTheme="minorHAnsi" w:hAnsiTheme="minorHAnsi" w:cstheme="minorHAnsi"/>
          <w:bCs/>
          <w:iCs/>
          <w:sz w:val="22"/>
          <w:szCs w:val="22"/>
          <w:lang w:eastAsia="en-US"/>
        </w:rPr>
        <w:t>pertine</w:t>
      </w:r>
      <w:proofErr w:type="spellEnd"/>
      <w:r w:rsidRPr="00C25F85">
        <w:rPr>
          <w:rFonts w:asciiTheme="minorHAnsi" w:hAnsiTheme="minorHAnsi" w:cstheme="minorHAnsi"/>
          <w:bCs/>
          <w:iCs/>
          <w:sz w:val="22"/>
          <w:szCs w:val="22"/>
          <w:lang w:eastAsia="en-US"/>
        </w:rPr>
        <w:t xml:space="preserve"> à parcela incontroversa da execução do objeto, para efeito de liquidação e pagamento.</w:t>
      </w:r>
    </w:p>
    <w:p w14:paraId="60BA00AE" w14:textId="1911ECF6"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816480A" w14:textId="6BE5E7FA"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7.8. O recebimento provisório ou definitivo não excluirá a responsabilidade civil pela solidez e pela segurança do serviço nem a responsabilidade ético-profissional pela perfeita execução do contrato.</w:t>
      </w:r>
    </w:p>
    <w:p w14:paraId="6E015BA7" w14:textId="77777777" w:rsidR="0020463D" w:rsidRPr="00C25F85" w:rsidRDefault="0020463D" w:rsidP="00E37F7E">
      <w:pPr>
        <w:pStyle w:val="Nivel2"/>
        <w:numPr>
          <w:ilvl w:val="0"/>
          <w:numId w:val="0"/>
        </w:numPr>
        <w:spacing w:before="0" w:after="0"/>
        <w:rPr>
          <w:rFonts w:asciiTheme="minorHAnsi" w:hAnsiTheme="minorHAnsi" w:cstheme="minorHAnsi"/>
          <w:iCs/>
          <w:sz w:val="22"/>
          <w:szCs w:val="22"/>
          <w:u w:val="single"/>
          <w:lang w:eastAsia="en-US"/>
        </w:rPr>
      </w:pPr>
    </w:p>
    <w:p w14:paraId="060E5F02" w14:textId="2310D709" w:rsidR="00F05391" w:rsidRPr="00C25F85" w:rsidRDefault="00F05391" w:rsidP="00E37F7E">
      <w:pPr>
        <w:pStyle w:val="Nivel2"/>
        <w:numPr>
          <w:ilvl w:val="0"/>
          <w:numId w:val="0"/>
        </w:numPr>
        <w:spacing w:before="0" w:after="0"/>
        <w:rPr>
          <w:rFonts w:asciiTheme="minorHAnsi" w:hAnsiTheme="minorHAnsi" w:cstheme="minorHAnsi"/>
          <w:iCs/>
          <w:sz w:val="22"/>
          <w:szCs w:val="22"/>
          <w:u w:val="single"/>
          <w:lang w:eastAsia="en-US"/>
        </w:rPr>
      </w:pPr>
      <w:r w:rsidRPr="00C25F85">
        <w:rPr>
          <w:rFonts w:asciiTheme="minorHAnsi" w:hAnsiTheme="minorHAnsi" w:cstheme="minorHAnsi"/>
          <w:iCs/>
          <w:color w:val="auto"/>
          <w:sz w:val="22"/>
          <w:szCs w:val="22"/>
          <w:u w:val="single"/>
          <w:lang w:eastAsia="en-US"/>
        </w:rPr>
        <w:t>Liquidação</w:t>
      </w:r>
    </w:p>
    <w:p w14:paraId="705F7962" w14:textId="626340A2"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lang w:eastAsia="en-US"/>
        </w:rPr>
      </w:pPr>
      <w:r w:rsidRPr="00C25F85">
        <w:rPr>
          <w:rFonts w:asciiTheme="minorHAnsi" w:hAnsiTheme="minorHAnsi" w:cstheme="minorHAnsi"/>
          <w:iCs/>
          <w:sz w:val="22"/>
          <w:szCs w:val="22"/>
          <w:lang w:eastAsia="en-US"/>
        </w:rPr>
        <w:t xml:space="preserve">7.9. Recebida a Nota Fiscal ou documento de cobrança equivalente, correrá o prazo de </w:t>
      </w:r>
      <w:r w:rsidR="00E331BC" w:rsidRPr="00C25F85">
        <w:rPr>
          <w:rFonts w:asciiTheme="minorHAnsi" w:hAnsiTheme="minorHAnsi" w:cstheme="minorHAnsi"/>
          <w:iCs/>
          <w:sz w:val="22"/>
          <w:szCs w:val="22"/>
          <w:lang w:eastAsia="en-US"/>
        </w:rPr>
        <w:t>até (30) trinta</w:t>
      </w:r>
      <w:r w:rsidRPr="00C25F85">
        <w:rPr>
          <w:rFonts w:asciiTheme="minorHAnsi" w:hAnsiTheme="minorHAnsi" w:cstheme="minorHAnsi"/>
          <w:iCs/>
          <w:sz w:val="22"/>
          <w:szCs w:val="22"/>
          <w:lang w:eastAsia="en-US"/>
        </w:rPr>
        <w:t xml:space="preserve"> dias para fins de liquidação, na forma desta seção, prorrogáveis por igual período, nos termos do </w:t>
      </w:r>
      <w:hyperlink r:id="rId26" w:anchor="art7§2" w:history="1">
        <w:r w:rsidRPr="00C25F85">
          <w:rPr>
            <w:rStyle w:val="Hyperlink"/>
            <w:rFonts w:asciiTheme="minorHAnsi" w:hAnsiTheme="minorHAnsi" w:cstheme="minorHAnsi"/>
            <w:iCs/>
            <w:color w:val="auto"/>
            <w:sz w:val="22"/>
            <w:szCs w:val="22"/>
            <w:u w:val="none"/>
            <w:lang w:eastAsia="en-US"/>
          </w:rPr>
          <w:t>art. 7º, §2º da Instrução Normativa SEGES/ME nº 77/2022</w:t>
        </w:r>
      </w:hyperlink>
      <w:r w:rsidRPr="00C25F85">
        <w:rPr>
          <w:rFonts w:asciiTheme="minorHAnsi" w:hAnsiTheme="minorHAnsi" w:cstheme="minorHAnsi"/>
          <w:iCs/>
          <w:color w:val="auto"/>
          <w:sz w:val="22"/>
          <w:szCs w:val="22"/>
          <w:lang w:eastAsia="en-US"/>
        </w:rPr>
        <w:t>.</w:t>
      </w:r>
    </w:p>
    <w:p w14:paraId="19C0A482" w14:textId="78F7CF12" w:rsidR="00F05391" w:rsidRPr="00C25F85" w:rsidRDefault="00F05391"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 xml:space="preserve">7.9.1. O prazo de que trata o item anterior será reduzido à metade, mantendo-se a possibilidade de prorrogação, no caso de contratações decorrentes de despesas cujos valores não ultrapassem o limite de que trata o </w:t>
      </w:r>
      <w:hyperlink r:id="rId27" w:anchor="art75" w:history="1">
        <w:r w:rsidRPr="00C25F85">
          <w:rPr>
            <w:rStyle w:val="Hyperlink"/>
            <w:rFonts w:asciiTheme="minorHAnsi" w:hAnsiTheme="minorHAnsi" w:cstheme="minorHAnsi"/>
            <w:iCs/>
            <w:color w:val="auto"/>
            <w:sz w:val="22"/>
            <w:szCs w:val="22"/>
            <w:u w:val="none"/>
          </w:rPr>
          <w:t>inciso II do art. 75 da Lei nº 14.133, de 2021</w:t>
        </w:r>
      </w:hyperlink>
      <w:r w:rsidRPr="00C25F85">
        <w:rPr>
          <w:rFonts w:asciiTheme="minorHAnsi" w:hAnsiTheme="minorHAnsi" w:cstheme="minorHAnsi"/>
          <w:iCs/>
          <w:color w:val="auto"/>
          <w:sz w:val="22"/>
          <w:szCs w:val="22"/>
        </w:rPr>
        <w:t>.</w:t>
      </w:r>
    </w:p>
    <w:p w14:paraId="0E73C51A" w14:textId="5BB33481"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7.10. Para fins de liquidação, o setor competente deverá verificar se a nota fiscal ou instrumento de cobrança equivalente apresentado expressa os elementos necessários e essenciais do documento, tais como: </w:t>
      </w:r>
    </w:p>
    <w:p w14:paraId="0A5D40ED"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o prazo de validade;</w:t>
      </w:r>
    </w:p>
    <w:p w14:paraId="36908CB4"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 xml:space="preserve">a data da emissão; </w:t>
      </w:r>
    </w:p>
    <w:p w14:paraId="6272AF9A"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 xml:space="preserve">os dados do contrato e do órgão contratante; </w:t>
      </w:r>
    </w:p>
    <w:p w14:paraId="64C79B75"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 xml:space="preserve">o período respectivo de execução do contrato; </w:t>
      </w:r>
    </w:p>
    <w:p w14:paraId="58A3C2A6"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 xml:space="preserve">o valor a pagar; e </w:t>
      </w:r>
    </w:p>
    <w:p w14:paraId="1D6F50C5" w14:textId="77777777" w:rsidR="00F05391" w:rsidRPr="00C25F85"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sz w:val="22"/>
          <w:szCs w:val="22"/>
          <w:lang w:eastAsia="en-US"/>
        </w:rPr>
      </w:pPr>
      <w:r w:rsidRPr="00C25F85">
        <w:rPr>
          <w:rFonts w:asciiTheme="minorHAnsi" w:eastAsia="Calibri" w:hAnsiTheme="minorHAnsi" w:cstheme="minorHAnsi"/>
          <w:iCs/>
          <w:color w:val="000000"/>
          <w:sz w:val="22"/>
          <w:szCs w:val="22"/>
          <w:lang w:eastAsia="en-US"/>
        </w:rPr>
        <w:t>eventual destaque do valor de retenções tributárias cabíveis.</w:t>
      </w:r>
    </w:p>
    <w:p w14:paraId="527A4FB6" w14:textId="278F18AF"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eastAsia="Calibri" w:hAnsiTheme="minorHAnsi" w:cstheme="minorHAnsi"/>
          <w:iCs/>
          <w:sz w:val="22"/>
          <w:szCs w:val="22"/>
          <w:lang w:eastAsia="en-US"/>
        </w:rPr>
        <w:t xml:space="preserve">7.11. Havendo erro na apresentação da nota fiscal ou instrumento de cobrança equivalente, ou circunstância que impeça a </w:t>
      </w:r>
      <w:r w:rsidRPr="00C25F85">
        <w:rPr>
          <w:rFonts w:asciiTheme="minorHAnsi" w:hAnsiTheme="minorHAnsi" w:cstheme="minorHAnsi"/>
          <w:iCs/>
          <w:sz w:val="22"/>
          <w:szCs w:val="22"/>
          <w:lang w:eastAsia="en-US"/>
        </w:rPr>
        <w:t>liquidação da despesa, esta ficará sobrestada até que o contratado providencie as medidas saneadoras, reiniciando-se o prazo após a comprovação da regularização da situação, sem ônus ao contratante;</w:t>
      </w:r>
    </w:p>
    <w:p w14:paraId="3950D129" w14:textId="2818C710"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w:t>
      </w:r>
      <w:r w:rsidRPr="00C25F85">
        <w:rPr>
          <w:rFonts w:asciiTheme="minorHAnsi" w:hAnsiTheme="minorHAnsi" w:cstheme="minorHAnsi"/>
          <w:iCs/>
          <w:color w:val="auto"/>
          <w:sz w:val="22"/>
          <w:szCs w:val="22"/>
          <w:lang w:eastAsia="en-US"/>
        </w:rPr>
        <w:t xml:space="preserve">no </w:t>
      </w:r>
      <w:hyperlink r:id="rId28" w:anchor="art68" w:history="1">
        <w:r w:rsidRPr="00C25F85">
          <w:rPr>
            <w:rStyle w:val="Hyperlink"/>
            <w:rFonts w:asciiTheme="minorHAnsi" w:hAnsiTheme="minorHAnsi" w:cstheme="minorHAnsi"/>
            <w:iCs/>
            <w:color w:val="auto"/>
            <w:sz w:val="22"/>
            <w:szCs w:val="22"/>
            <w:u w:val="none"/>
            <w:lang w:eastAsia="en-US"/>
          </w:rPr>
          <w:t>art. 68 da Lei nº 14.133, de 2021.</w:t>
        </w:r>
        <w:r w:rsidRPr="00C25F85">
          <w:rPr>
            <w:rStyle w:val="Hyperlink"/>
            <w:rFonts w:asciiTheme="minorHAnsi" w:hAnsiTheme="minorHAnsi" w:cstheme="minorHAnsi"/>
            <w:iCs/>
            <w:color w:val="auto"/>
            <w:sz w:val="22"/>
            <w:szCs w:val="22"/>
            <w:lang w:eastAsia="en-US"/>
          </w:rPr>
          <w:t xml:space="preserve">  </w:t>
        </w:r>
      </w:hyperlink>
      <w:r w:rsidRPr="00C25F85">
        <w:rPr>
          <w:rFonts w:asciiTheme="minorHAnsi" w:hAnsiTheme="minorHAnsi" w:cstheme="minorHAnsi"/>
          <w:iCs/>
          <w:sz w:val="22"/>
          <w:szCs w:val="22"/>
          <w:lang w:eastAsia="en-US"/>
        </w:rPr>
        <w:t xml:space="preserve"> </w:t>
      </w:r>
    </w:p>
    <w:p w14:paraId="6C74D5C7" w14:textId="5C9EAEFB"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lastRenderedPageBreak/>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93A22DC" w14:textId="551E9F8A"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583D99" w14:textId="0E5EFD5B"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3FCABC" w14:textId="0DC68689"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7.16. Persistindo a irregularidade, o contratante deverá adotar as medidas necessárias à rescisão contratual nos autos do processo administrativo correspondente, assegurada ao contratado a ampla defesa. </w:t>
      </w:r>
    </w:p>
    <w:p w14:paraId="4DDA4C41" w14:textId="4525FCFE"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7.17. Havendo a efetiva execução do objeto, os pagamentos serão realizados normalmente, até que se decida pela rescisão do contrato, caso o contratado não regularize sua situação junto ao SICAF.  </w:t>
      </w:r>
    </w:p>
    <w:p w14:paraId="5D6788B1" w14:textId="77777777" w:rsidR="0020463D" w:rsidRPr="00C25F85" w:rsidRDefault="0020463D" w:rsidP="00E37F7E">
      <w:pPr>
        <w:pStyle w:val="Nivel2"/>
        <w:numPr>
          <w:ilvl w:val="0"/>
          <w:numId w:val="0"/>
        </w:numPr>
        <w:spacing w:before="0" w:after="0"/>
        <w:rPr>
          <w:rFonts w:asciiTheme="minorHAnsi" w:hAnsiTheme="minorHAnsi" w:cstheme="minorHAnsi"/>
          <w:iCs/>
          <w:sz w:val="22"/>
          <w:szCs w:val="22"/>
          <w:lang w:eastAsia="en-US"/>
        </w:rPr>
      </w:pPr>
    </w:p>
    <w:p w14:paraId="3EC1FEAB" w14:textId="2122C488" w:rsidR="00F05391" w:rsidRPr="00C25F85" w:rsidRDefault="00F05391" w:rsidP="00E37F7E">
      <w:pPr>
        <w:pStyle w:val="Nivel2"/>
        <w:numPr>
          <w:ilvl w:val="0"/>
          <w:numId w:val="0"/>
        </w:numPr>
        <w:spacing w:before="0" w:after="0"/>
        <w:rPr>
          <w:rFonts w:asciiTheme="minorHAnsi" w:hAnsiTheme="minorHAnsi" w:cstheme="minorHAnsi"/>
          <w:iCs/>
          <w:sz w:val="22"/>
          <w:szCs w:val="22"/>
          <w:u w:val="single"/>
          <w:lang w:eastAsia="en-US"/>
        </w:rPr>
      </w:pPr>
      <w:r w:rsidRPr="00C25F85">
        <w:rPr>
          <w:rFonts w:asciiTheme="minorHAnsi" w:hAnsiTheme="minorHAnsi" w:cstheme="minorHAnsi"/>
          <w:iCs/>
          <w:color w:val="auto"/>
          <w:sz w:val="22"/>
          <w:szCs w:val="22"/>
          <w:u w:val="single"/>
          <w:lang w:eastAsia="en-US"/>
        </w:rPr>
        <w:t>Prazo de pagamento</w:t>
      </w:r>
    </w:p>
    <w:p w14:paraId="3353B7B8" w14:textId="07A363E2" w:rsidR="00F05391" w:rsidRPr="00C25F85" w:rsidRDefault="00F0539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sz w:val="22"/>
          <w:szCs w:val="22"/>
        </w:rPr>
        <w:t>7.18. O pagamento</w:t>
      </w:r>
      <w:r w:rsidR="003153CF" w:rsidRPr="00C25F85">
        <w:rPr>
          <w:rFonts w:asciiTheme="minorHAnsi" w:hAnsiTheme="minorHAnsi" w:cstheme="minorHAnsi"/>
          <w:iCs/>
          <w:sz w:val="22"/>
          <w:szCs w:val="22"/>
        </w:rPr>
        <w:t xml:space="preserve"> será efetuado no prazo de até 30 (trinta</w:t>
      </w:r>
      <w:r w:rsidRPr="00C25F85">
        <w:rPr>
          <w:rFonts w:asciiTheme="minorHAnsi" w:hAnsiTheme="minorHAnsi" w:cstheme="minorHAnsi"/>
          <w:iCs/>
          <w:sz w:val="22"/>
          <w:szCs w:val="22"/>
        </w:rPr>
        <w:t xml:space="preserve">) dias úteis contados da finalização da liquidação da despesa, conforme seção anterior, nos termos da </w:t>
      </w:r>
      <w:hyperlink r:id="rId29" w:history="1">
        <w:r w:rsidRPr="00C25F85">
          <w:rPr>
            <w:rStyle w:val="Hyperlink"/>
            <w:rFonts w:asciiTheme="minorHAnsi" w:hAnsiTheme="minorHAnsi" w:cstheme="minorHAnsi"/>
            <w:iCs/>
            <w:color w:val="auto"/>
            <w:sz w:val="22"/>
            <w:szCs w:val="22"/>
            <w:u w:val="none"/>
          </w:rPr>
          <w:t>Instrução Normativa SEGES/ME nº 77, de 2022</w:t>
        </w:r>
      </w:hyperlink>
      <w:r w:rsidRPr="00C25F85">
        <w:rPr>
          <w:rFonts w:asciiTheme="minorHAnsi" w:hAnsiTheme="minorHAnsi" w:cstheme="minorHAnsi"/>
          <w:iCs/>
          <w:color w:val="auto"/>
          <w:sz w:val="22"/>
          <w:szCs w:val="22"/>
        </w:rPr>
        <w:t>.</w:t>
      </w:r>
    </w:p>
    <w:p w14:paraId="6E4CE3C7" w14:textId="7815D802"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7.19. No caso de atraso pelo Contratante, os valores devidos ao contratado serão atualizados monetariamente entre o termo final do prazo de pagamento até a data de sua efetiva realização, mediante aplicação do índice </w:t>
      </w:r>
      <w:r w:rsidR="003A1A4F" w:rsidRPr="00C25F85">
        <w:rPr>
          <w:rFonts w:asciiTheme="minorHAnsi" w:hAnsiTheme="minorHAnsi" w:cstheme="minorHAnsi"/>
          <w:sz w:val="22"/>
          <w:szCs w:val="22"/>
        </w:rPr>
        <w:t>IGPM – Índice Geral de Preços Médios, de</w:t>
      </w:r>
      <w:r w:rsidRPr="00C25F85">
        <w:rPr>
          <w:rFonts w:asciiTheme="minorHAnsi" w:hAnsiTheme="minorHAnsi" w:cstheme="minorHAnsi"/>
          <w:iCs/>
          <w:sz w:val="22"/>
          <w:szCs w:val="22"/>
          <w:lang w:eastAsia="en-US"/>
        </w:rPr>
        <w:t xml:space="preserve"> correção monetária.</w:t>
      </w:r>
    </w:p>
    <w:p w14:paraId="6E2FE81E" w14:textId="77777777" w:rsidR="00AA54B1" w:rsidRPr="00C25F85" w:rsidRDefault="00AA54B1" w:rsidP="00E37F7E">
      <w:pPr>
        <w:pStyle w:val="Nivel2"/>
        <w:numPr>
          <w:ilvl w:val="0"/>
          <w:numId w:val="0"/>
        </w:numPr>
        <w:spacing w:before="0" w:after="0"/>
        <w:rPr>
          <w:rFonts w:asciiTheme="minorHAnsi" w:hAnsiTheme="minorHAnsi" w:cstheme="minorHAnsi"/>
          <w:iCs/>
          <w:sz w:val="22"/>
          <w:szCs w:val="22"/>
          <w:lang w:eastAsia="en-US"/>
        </w:rPr>
      </w:pPr>
    </w:p>
    <w:p w14:paraId="1B97630D" w14:textId="4F2C3728" w:rsidR="00F05391" w:rsidRPr="00C25F85" w:rsidRDefault="00F05391" w:rsidP="00E37F7E">
      <w:pPr>
        <w:pStyle w:val="Nivel2"/>
        <w:numPr>
          <w:ilvl w:val="0"/>
          <w:numId w:val="0"/>
        </w:numPr>
        <w:spacing w:before="0" w:after="0"/>
        <w:rPr>
          <w:rFonts w:asciiTheme="minorHAnsi" w:hAnsiTheme="minorHAnsi" w:cstheme="minorHAnsi"/>
          <w:iCs/>
          <w:sz w:val="22"/>
          <w:szCs w:val="22"/>
          <w:u w:val="single"/>
          <w:lang w:eastAsia="en-US"/>
        </w:rPr>
      </w:pPr>
      <w:r w:rsidRPr="00C25F85">
        <w:rPr>
          <w:rFonts w:asciiTheme="minorHAnsi" w:hAnsiTheme="minorHAnsi" w:cstheme="minorHAnsi"/>
          <w:iCs/>
          <w:color w:val="auto"/>
          <w:sz w:val="22"/>
          <w:szCs w:val="22"/>
          <w:u w:val="single"/>
          <w:lang w:eastAsia="en-US"/>
        </w:rPr>
        <w:t>Forma de pagamento</w:t>
      </w:r>
    </w:p>
    <w:p w14:paraId="19BFB51A" w14:textId="0E175E5F"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7.20. O pagamento será realizado por meio de ordem bancária, para crédito em banco, agência e conta corrente indicados pelo contratado.</w:t>
      </w:r>
    </w:p>
    <w:p w14:paraId="6A9375F1" w14:textId="74D8B0EB"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7.21. Será considerada data do pagamento o dia em que constar como emitida a ordem bancária para pagamento.</w:t>
      </w:r>
    </w:p>
    <w:p w14:paraId="3620940A" w14:textId="5E024968"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7.22. Quando do pagamento, será efetuada a retenção tributária prevista na legislação aplicável.</w:t>
      </w:r>
    </w:p>
    <w:p w14:paraId="1ADC1648" w14:textId="577A5AD6" w:rsidR="00F05391" w:rsidRPr="00C25F85" w:rsidRDefault="00F05391" w:rsidP="00E37F7E">
      <w:pPr>
        <w:pStyle w:val="Nivel3"/>
        <w:numPr>
          <w:ilvl w:val="2"/>
          <w:numId w:val="16"/>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Independentemente do percentual de tributo inserido na planilha, quando houver, serão retidos na fonte, quando da realização do pagamento, os percentuais estabelecidos na legislação vigente.</w:t>
      </w:r>
    </w:p>
    <w:p w14:paraId="532DD154" w14:textId="77777777" w:rsidR="00F05391" w:rsidRPr="00C25F85" w:rsidRDefault="00F05391" w:rsidP="00E37F7E">
      <w:pPr>
        <w:pStyle w:val="Nivel2"/>
        <w:numPr>
          <w:ilvl w:val="0"/>
          <w:numId w:val="0"/>
        </w:numPr>
        <w:spacing w:before="0" w:after="0"/>
        <w:rPr>
          <w:rFonts w:asciiTheme="minorHAnsi" w:hAnsiTheme="minorHAnsi" w:cstheme="minorHAnsi"/>
          <w:iCs/>
          <w:sz w:val="22"/>
          <w:szCs w:val="22"/>
          <w:lang w:eastAsia="en-US"/>
        </w:rPr>
      </w:pPr>
      <w:r w:rsidRPr="00C25F85">
        <w:rPr>
          <w:rFonts w:asciiTheme="minorHAnsi" w:hAnsiTheme="minorHAnsi" w:cstheme="minorHAnsi"/>
          <w:iCs/>
          <w:sz w:val="22"/>
          <w:szCs w:val="22"/>
          <w:lang w:eastAsia="en-US"/>
        </w:rPr>
        <w:t xml:space="preserve">7.23. O contratado </w:t>
      </w:r>
      <w:r w:rsidRPr="00C25F85">
        <w:rPr>
          <w:rFonts w:asciiTheme="minorHAnsi" w:hAnsiTheme="minorHAnsi" w:cstheme="minorHAnsi"/>
          <w:iCs/>
          <w:color w:val="auto"/>
          <w:sz w:val="22"/>
          <w:szCs w:val="22"/>
          <w:lang w:eastAsia="en-US"/>
        </w:rPr>
        <w:t xml:space="preserve">regularmente optante pelo Simples Nacional, nos termos da </w:t>
      </w:r>
      <w:hyperlink r:id="rId30" w:history="1">
        <w:r w:rsidRPr="00C25F85">
          <w:rPr>
            <w:rStyle w:val="Hyperlink"/>
            <w:rFonts w:asciiTheme="minorHAnsi" w:hAnsiTheme="minorHAnsi" w:cstheme="minorHAnsi"/>
            <w:iCs/>
            <w:color w:val="auto"/>
            <w:sz w:val="22"/>
            <w:szCs w:val="22"/>
            <w:u w:val="none"/>
            <w:lang w:eastAsia="en-US"/>
          </w:rPr>
          <w:t>Lei Complementar nº 123, de 2006</w:t>
        </w:r>
      </w:hyperlink>
      <w:r w:rsidRPr="00C25F85">
        <w:rPr>
          <w:rFonts w:asciiTheme="minorHAnsi" w:hAnsiTheme="minorHAnsi" w:cstheme="minorHAnsi"/>
          <w:iCs/>
          <w:color w:val="auto"/>
          <w:sz w:val="22"/>
          <w:szCs w:val="22"/>
          <w:lang w:eastAsia="en-US"/>
        </w:rPr>
        <w:t>, não sofrerá a retenção tributária quanto aos impostos e contribuições abrangidos por aquele regime</w:t>
      </w:r>
      <w:r w:rsidRPr="00C25F85">
        <w:rPr>
          <w:rFonts w:asciiTheme="minorHAnsi" w:hAnsiTheme="minorHAnsi" w:cstheme="minorHAnsi"/>
          <w:iCs/>
          <w:sz w:val="22"/>
          <w:szCs w:val="22"/>
          <w:lang w:eastAsia="en-US"/>
        </w:rPr>
        <w:t>. No entanto, o pagamento ficará condicionado à apresentação de comprovação, por meio de documento oficial, de que faz jus ao tratamento tributário favorecido previsto na referida Lei Complementar.</w:t>
      </w:r>
    </w:p>
    <w:p w14:paraId="023C6CDB" w14:textId="77777777" w:rsidR="00AA54B1" w:rsidRPr="00C25F85" w:rsidRDefault="00AA54B1" w:rsidP="00E37F7E">
      <w:pPr>
        <w:pStyle w:val="Nivel2"/>
        <w:numPr>
          <w:ilvl w:val="0"/>
          <w:numId w:val="0"/>
        </w:numPr>
        <w:spacing w:before="0" w:after="0"/>
        <w:rPr>
          <w:rFonts w:asciiTheme="minorHAnsi" w:hAnsiTheme="minorHAnsi" w:cstheme="minorHAnsi"/>
          <w:iCs/>
          <w:sz w:val="22"/>
          <w:szCs w:val="22"/>
          <w:lang w:eastAsia="en-US"/>
        </w:rPr>
      </w:pPr>
    </w:p>
    <w:p w14:paraId="6FCE47A0" w14:textId="5E94944D" w:rsidR="00784A11" w:rsidRPr="00C25F85" w:rsidRDefault="00784A11" w:rsidP="00E37F7E">
      <w:pPr>
        <w:pStyle w:val="Textodecomentrio"/>
        <w:spacing w:line="276" w:lineRule="auto"/>
        <w:rPr>
          <w:rFonts w:asciiTheme="minorHAnsi" w:hAnsiTheme="minorHAnsi" w:cstheme="minorHAnsi"/>
          <w:b/>
          <w:iCs/>
          <w:sz w:val="22"/>
          <w:szCs w:val="22"/>
          <w:shd w:val="clear" w:color="auto" w:fill="FFFFFF"/>
        </w:rPr>
      </w:pPr>
      <w:r w:rsidRPr="00C25F85">
        <w:rPr>
          <w:rFonts w:asciiTheme="minorHAnsi" w:hAnsiTheme="minorHAnsi" w:cstheme="minorHAnsi"/>
          <w:b/>
          <w:iCs/>
          <w:sz w:val="22"/>
          <w:szCs w:val="22"/>
          <w:shd w:val="clear" w:color="auto" w:fill="FFFFFF"/>
        </w:rPr>
        <w:t>8. FORMA E CRITÉRIOS DE SELEÇÃO DO FORNECEDOR</w:t>
      </w:r>
    </w:p>
    <w:p w14:paraId="13F22A5F" w14:textId="3A0BBFEA" w:rsidR="00784A11" w:rsidRPr="00C25F85" w:rsidRDefault="00784A11" w:rsidP="00E37F7E">
      <w:pPr>
        <w:pStyle w:val="Textodecomentrio"/>
        <w:spacing w:line="276" w:lineRule="auto"/>
        <w:rPr>
          <w:rFonts w:asciiTheme="minorHAnsi" w:hAnsiTheme="minorHAnsi" w:cstheme="minorHAnsi"/>
          <w:b/>
          <w:iCs/>
          <w:sz w:val="22"/>
          <w:szCs w:val="22"/>
          <w:u w:val="single"/>
          <w:shd w:val="clear" w:color="auto" w:fill="FFFFFF"/>
        </w:rPr>
      </w:pPr>
      <w:r w:rsidRPr="00C25F85">
        <w:rPr>
          <w:rFonts w:asciiTheme="minorHAnsi" w:hAnsiTheme="minorHAnsi" w:cstheme="minorHAnsi"/>
          <w:iCs/>
          <w:sz w:val="22"/>
          <w:szCs w:val="22"/>
          <w:u w:val="single"/>
          <w:lang w:eastAsia="en-US"/>
        </w:rPr>
        <w:t>Forma de seleção e critério de julgamento da proposta</w:t>
      </w:r>
    </w:p>
    <w:p w14:paraId="6FC54140" w14:textId="7EFCC500" w:rsidR="00784A11" w:rsidRPr="00C25F85" w:rsidRDefault="00784A11" w:rsidP="00E37F7E">
      <w:pPr>
        <w:pStyle w:val="Nivel2"/>
        <w:numPr>
          <w:ilvl w:val="0"/>
          <w:numId w:val="0"/>
        </w:numPr>
        <w:spacing w:before="0" w:after="0"/>
        <w:rPr>
          <w:rFonts w:asciiTheme="minorHAnsi" w:eastAsia="Arial" w:hAnsiTheme="minorHAnsi" w:cstheme="minorHAnsi"/>
          <w:iCs/>
          <w:color w:val="FF0000"/>
          <w:sz w:val="22"/>
          <w:szCs w:val="22"/>
        </w:rPr>
      </w:pPr>
      <w:r w:rsidRPr="00C25F85">
        <w:rPr>
          <w:rFonts w:asciiTheme="minorHAnsi" w:eastAsia="Arial" w:hAnsiTheme="minorHAnsi" w:cstheme="minorHAnsi"/>
          <w:iCs/>
          <w:sz w:val="22"/>
          <w:szCs w:val="22"/>
        </w:rPr>
        <w:t xml:space="preserve">8.1. O fornecedor será selecionado por meio da realização de procedimento de LICITAÇÃO, na modalidade PREGÃO, sob a forma ELETRÔNICA, com adoção do critério de julgamento pelo </w:t>
      </w:r>
      <w:r w:rsidR="002873B2" w:rsidRPr="00C25F85">
        <w:rPr>
          <w:rFonts w:asciiTheme="minorHAnsi" w:eastAsia="Arial" w:hAnsiTheme="minorHAnsi" w:cstheme="minorHAnsi"/>
          <w:iCs/>
          <w:color w:val="auto"/>
          <w:sz w:val="22"/>
          <w:szCs w:val="22"/>
        </w:rPr>
        <w:t>MENOR PREÇO</w:t>
      </w:r>
      <w:r w:rsidR="00501C1B" w:rsidRPr="00C25F85">
        <w:rPr>
          <w:rFonts w:asciiTheme="minorHAnsi" w:eastAsia="Arial" w:hAnsiTheme="minorHAnsi" w:cstheme="minorHAnsi"/>
          <w:iCs/>
          <w:color w:val="auto"/>
          <w:sz w:val="22"/>
          <w:szCs w:val="22"/>
        </w:rPr>
        <w:t xml:space="preserve"> POR GRUPO</w:t>
      </w:r>
      <w:r w:rsidR="002873B2" w:rsidRPr="00C25F85">
        <w:rPr>
          <w:rFonts w:asciiTheme="minorHAnsi" w:eastAsia="Arial" w:hAnsiTheme="minorHAnsi" w:cstheme="minorHAnsi"/>
          <w:iCs/>
          <w:color w:val="auto"/>
          <w:sz w:val="22"/>
          <w:szCs w:val="22"/>
        </w:rPr>
        <w:t>.</w:t>
      </w:r>
    </w:p>
    <w:p w14:paraId="2DE8A62C" w14:textId="77777777" w:rsidR="00AA54B1" w:rsidRPr="00C25F85" w:rsidRDefault="00AA54B1" w:rsidP="00E37F7E">
      <w:pPr>
        <w:pStyle w:val="Nivel2"/>
        <w:numPr>
          <w:ilvl w:val="0"/>
          <w:numId w:val="0"/>
        </w:numPr>
        <w:spacing w:before="0" w:after="0"/>
        <w:rPr>
          <w:rFonts w:asciiTheme="minorHAnsi" w:hAnsiTheme="minorHAnsi" w:cstheme="minorHAnsi"/>
          <w:iCs/>
          <w:color w:val="auto"/>
          <w:sz w:val="22"/>
          <w:szCs w:val="22"/>
          <w:u w:val="single"/>
          <w:lang w:eastAsia="en-US"/>
        </w:rPr>
      </w:pPr>
    </w:p>
    <w:p w14:paraId="3DC26FC0" w14:textId="718C4965" w:rsidR="00784A11" w:rsidRPr="00C25F85" w:rsidRDefault="00784A11" w:rsidP="00E37F7E">
      <w:pPr>
        <w:pStyle w:val="Nivel2"/>
        <w:numPr>
          <w:ilvl w:val="0"/>
          <w:numId w:val="0"/>
        </w:numPr>
        <w:spacing w:before="0" w:after="0"/>
        <w:rPr>
          <w:rFonts w:asciiTheme="minorHAnsi" w:hAnsiTheme="minorHAnsi" w:cstheme="minorHAnsi"/>
          <w:iCs/>
          <w:sz w:val="22"/>
          <w:szCs w:val="22"/>
          <w:u w:val="single"/>
        </w:rPr>
      </w:pPr>
      <w:r w:rsidRPr="00C25F85">
        <w:rPr>
          <w:rFonts w:asciiTheme="minorHAnsi" w:hAnsiTheme="minorHAnsi" w:cstheme="minorHAnsi"/>
          <w:iCs/>
          <w:color w:val="auto"/>
          <w:sz w:val="22"/>
          <w:szCs w:val="22"/>
          <w:u w:val="single"/>
          <w:lang w:eastAsia="en-US"/>
        </w:rPr>
        <w:t>Exigências de habilitação</w:t>
      </w:r>
    </w:p>
    <w:p w14:paraId="175DEDED" w14:textId="77777777" w:rsidR="00784A11" w:rsidRPr="00C25F85" w:rsidRDefault="00784A11" w:rsidP="00E37F7E">
      <w:pPr>
        <w:pStyle w:val="Nivel2"/>
        <w:numPr>
          <w:ilvl w:val="1"/>
          <w:numId w:val="18"/>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Para fins de habilitação, deverá o licitante comprovar os seguintes requisitos.</w:t>
      </w:r>
    </w:p>
    <w:p w14:paraId="038F047A" w14:textId="2F77860A"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color w:val="auto"/>
          <w:sz w:val="22"/>
          <w:szCs w:val="22"/>
          <w:lang w:eastAsia="zh-CN" w:bidi="hi-IN"/>
        </w:rPr>
        <w:t>Habilitação jurídica</w:t>
      </w:r>
    </w:p>
    <w:p w14:paraId="20AB7019" w14:textId="69EC9CED" w:rsidR="00784A11" w:rsidRPr="00C25F85" w:rsidRDefault="00784A11" w:rsidP="00E37F7E">
      <w:pPr>
        <w:pStyle w:val="Nivel2"/>
        <w:numPr>
          <w:ilvl w:val="0"/>
          <w:numId w:val="0"/>
        </w:numPr>
        <w:spacing w:before="0" w:after="0"/>
        <w:rPr>
          <w:rFonts w:asciiTheme="minorHAnsi" w:hAnsiTheme="minorHAnsi" w:cstheme="minorHAnsi"/>
          <w:iCs/>
          <w:sz w:val="22"/>
          <w:szCs w:val="22"/>
        </w:rPr>
      </w:pPr>
      <w:bookmarkStart w:id="0" w:name="_Ref115800561"/>
      <w:r w:rsidRPr="00C25F85">
        <w:rPr>
          <w:rFonts w:asciiTheme="minorHAnsi" w:hAnsiTheme="minorHAnsi" w:cstheme="minorHAnsi"/>
          <w:b/>
          <w:bCs/>
          <w:iCs/>
          <w:sz w:val="22"/>
          <w:szCs w:val="22"/>
        </w:rPr>
        <w:t>8.3. Pessoa física:</w:t>
      </w:r>
      <w:r w:rsidRPr="00C25F85">
        <w:rPr>
          <w:rFonts w:asciiTheme="minorHAnsi" w:hAnsiTheme="minorHAnsi" w:cstheme="minorHAnsi"/>
          <w:iCs/>
          <w:sz w:val="22"/>
          <w:szCs w:val="22"/>
        </w:rPr>
        <w:t xml:space="preserve"> cédula de identidade (RG) ou documento equivalente que, por força de lei, tenha validade para fins de identificação em todo o território nacional;</w:t>
      </w:r>
      <w:bookmarkEnd w:id="0"/>
    </w:p>
    <w:p w14:paraId="6BF83643" w14:textId="66889750"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b/>
          <w:bCs/>
          <w:iCs/>
          <w:sz w:val="22"/>
          <w:szCs w:val="22"/>
        </w:rPr>
        <w:t>8.4. Empresário individual:</w:t>
      </w:r>
      <w:r w:rsidRPr="00C25F85">
        <w:rPr>
          <w:rFonts w:asciiTheme="minorHAnsi" w:hAnsiTheme="minorHAnsi" w:cstheme="minorHAnsi"/>
          <w:iCs/>
          <w:sz w:val="22"/>
          <w:szCs w:val="22"/>
        </w:rPr>
        <w:t xml:space="preserve"> inscrição no Registro Público de Empresas Mercantis, a cargo da Junta Comercial da respectiva sede; </w:t>
      </w:r>
    </w:p>
    <w:p w14:paraId="6B9DEDD5" w14:textId="77777777"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b/>
          <w:bCs/>
          <w:iCs/>
          <w:sz w:val="22"/>
          <w:szCs w:val="22"/>
        </w:rPr>
        <w:t>8.5. Microempreendedor Individual - MEI:</w:t>
      </w:r>
      <w:r w:rsidRPr="00C25F85">
        <w:rPr>
          <w:rFonts w:asciiTheme="minorHAnsi" w:hAnsiTheme="minorHAnsi" w:cstheme="minorHAnsi"/>
          <w:iCs/>
          <w:sz w:val="22"/>
          <w:szCs w:val="22"/>
        </w:rPr>
        <w:t xml:space="preserve"> Certificado da Condição de Microempreendedor Individual - CCMEI, cuja aceitação ficará condicionada à verificação da autenticidade no sítio </w:t>
      </w:r>
      <w:hyperlink r:id="rId31" w:history="1">
        <w:r w:rsidRPr="00C25F85">
          <w:rPr>
            <w:rStyle w:val="Hyperlink"/>
            <w:rFonts w:asciiTheme="minorHAnsi" w:hAnsiTheme="minorHAnsi" w:cstheme="minorHAnsi"/>
            <w:iCs/>
            <w:sz w:val="22"/>
            <w:szCs w:val="22"/>
          </w:rPr>
          <w:t>https://www.gov.br/empresas-e-negocios/pt-br/empreendedor</w:t>
        </w:r>
      </w:hyperlink>
      <w:r w:rsidRPr="00C25F85">
        <w:rPr>
          <w:rFonts w:asciiTheme="minorHAnsi" w:hAnsiTheme="minorHAnsi" w:cstheme="minorHAnsi"/>
          <w:iCs/>
          <w:sz w:val="22"/>
          <w:szCs w:val="22"/>
        </w:rPr>
        <w:t xml:space="preserve">; </w:t>
      </w:r>
    </w:p>
    <w:p w14:paraId="3DB3358B" w14:textId="77777777"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8.6. </w:t>
      </w:r>
      <w:r w:rsidRPr="00C25F85">
        <w:rPr>
          <w:rFonts w:asciiTheme="minorHAnsi" w:hAnsiTheme="minorHAnsi" w:cstheme="minorHAnsi"/>
          <w:b/>
          <w:bCs/>
          <w:iCs/>
          <w:sz w:val="22"/>
          <w:szCs w:val="22"/>
        </w:rPr>
        <w:t>Sociedade empresária, sociedade limitada unipessoal – SLU ou sociedade identificada como empresa individual de responsabilidade limitada - EIRELI:</w:t>
      </w:r>
      <w:r w:rsidRPr="00C25F85">
        <w:rPr>
          <w:rFonts w:asciiTheme="minorHAnsi" w:hAnsiTheme="minorHAnsi" w:cstheme="minorHAnsi"/>
          <w:iCs/>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117423F9" w14:textId="77777777" w:rsidR="005B4EFD"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8.7. </w:t>
      </w:r>
      <w:r w:rsidRPr="00C25F85">
        <w:rPr>
          <w:rFonts w:asciiTheme="minorHAnsi" w:hAnsiTheme="minorHAnsi" w:cstheme="minorHAnsi"/>
          <w:b/>
          <w:bCs/>
          <w:iCs/>
          <w:sz w:val="22"/>
          <w:szCs w:val="22"/>
        </w:rPr>
        <w:t>Sociedade empresária estrangeira:</w:t>
      </w:r>
      <w:r w:rsidRPr="00C25F85">
        <w:rPr>
          <w:rFonts w:asciiTheme="minorHAnsi" w:hAnsiTheme="minorHAnsi" w:cstheme="minorHAnsi"/>
          <w:iCs/>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w:t>
      </w:r>
      <w:r w:rsidRPr="00C25F85">
        <w:rPr>
          <w:rFonts w:asciiTheme="minorHAnsi" w:hAnsiTheme="minorHAnsi" w:cstheme="minorHAnsi"/>
          <w:iCs/>
          <w:color w:val="auto"/>
          <w:sz w:val="22"/>
          <w:szCs w:val="22"/>
        </w:rPr>
        <w:t xml:space="preserve">mo sua sede, conforme Instrução </w:t>
      </w:r>
      <w:hyperlink r:id="rId32" w:history="1">
        <w:r w:rsidRPr="00C25F85">
          <w:rPr>
            <w:rStyle w:val="Hyperlink"/>
            <w:rFonts w:asciiTheme="minorHAnsi" w:hAnsiTheme="minorHAnsi" w:cstheme="minorHAnsi"/>
            <w:iCs/>
            <w:color w:val="auto"/>
            <w:sz w:val="22"/>
            <w:szCs w:val="22"/>
            <w:u w:val="none"/>
          </w:rPr>
          <w:t>Normativa DREI/ME n.º 77, de 18 de março de 2020</w:t>
        </w:r>
      </w:hyperlink>
      <w:r w:rsidRPr="00C25F85">
        <w:rPr>
          <w:rFonts w:asciiTheme="minorHAnsi" w:hAnsiTheme="minorHAnsi" w:cstheme="minorHAnsi"/>
          <w:iCs/>
          <w:sz w:val="22"/>
          <w:szCs w:val="22"/>
        </w:rPr>
        <w:t>.</w:t>
      </w:r>
    </w:p>
    <w:p w14:paraId="7CA98248" w14:textId="7F36AF25" w:rsidR="00784A11" w:rsidRPr="00C25F85" w:rsidRDefault="005B4EFD"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8.8. </w:t>
      </w:r>
      <w:r w:rsidR="00784A11" w:rsidRPr="00C25F85">
        <w:rPr>
          <w:rFonts w:asciiTheme="minorHAnsi" w:hAnsiTheme="minorHAnsi" w:cstheme="minorHAnsi"/>
          <w:b/>
          <w:bCs/>
          <w:iCs/>
          <w:sz w:val="22"/>
          <w:szCs w:val="22"/>
        </w:rPr>
        <w:t xml:space="preserve">Sociedade simples: </w:t>
      </w:r>
      <w:r w:rsidR="00784A11" w:rsidRPr="00C25F85">
        <w:rPr>
          <w:rFonts w:asciiTheme="minorHAnsi" w:hAnsiTheme="minorHAnsi" w:cstheme="minorHAnsi"/>
          <w:iCs/>
          <w:sz w:val="22"/>
          <w:szCs w:val="22"/>
        </w:rPr>
        <w:t>inscrição do ato constitutivo no Registro Civil de Pessoas Jurídicas do local de sua sede, acompanhada de documento comprobatório de seus administradores;</w:t>
      </w:r>
    </w:p>
    <w:p w14:paraId="7098D1B4" w14:textId="032237A4"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8.</w:t>
      </w:r>
      <w:r w:rsidR="005B4EFD" w:rsidRPr="00C25F85">
        <w:rPr>
          <w:rFonts w:asciiTheme="minorHAnsi" w:hAnsiTheme="minorHAnsi" w:cstheme="minorHAnsi"/>
          <w:iCs/>
          <w:sz w:val="22"/>
          <w:szCs w:val="22"/>
        </w:rPr>
        <w:t>9</w:t>
      </w:r>
      <w:r w:rsidRPr="00C25F85">
        <w:rPr>
          <w:rFonts w:asciiTheme="minorHAnsi" w:hAnsiTheme="minorHAnsi" w:cstheme="minorHAnsi"/>
          <w:iCs/>
          <w:sz w:val="22"/>
          <w:szCs w:val="22"/>
        </w:rPr>
        <w:t xml:space="preserve">. </w:t>
      </w:r>
      <w:r w:rsidRPr="00C25F85">
        <w:rPr>
          <w:rFonts w:asciiTheme="minorHAnsi" w:hAnsiTheme="minorHAnsi" w:cstheme="minorHAnsi"/>
          <w:b/>
          <w:bCs/>
          <w:iCs/>
          <w:sz w:val="22"/>
          <w:szCs w:val="22"/>
        </w:rPr>
        <w:t>Filial, sucursal ou agência de sociedade simples ou empresária:</w:t>
      </w:r>
      <w:r w:rsidRPr="00C25F85">
        <w:rPr>
          <w:rFonts w:asciiTheme="minorHAnsi" w:hAnsiTheme="minorHAnsi" w:cstheme="minorHAnsi"/>
          <w:iCs/>
          <w:sz w:val="22"/>
          <w:szCs w:val="22"/>
        </w:rPr>
        <w:t xml:space="preserve"> inscrição do ato constitutivo da filial, sucursal ou agência da sociedade simples ou empresária, respectivamente, no Registro Civil das Pessoas Jurídicas ou no Registro Público de Empresas </w:t>
      </w:r>
      <w:bookmarkStart w:id="1" w:name="_Int_ySfCXwr4"/>
      <w:r w:rsidRPr="00C25F85">
        <w:rPr>
          <w:rFonts w:asciiTheme="minorHAnsi" w:hAnsiTheme="minorHAnsi" w:cstheme="minorHAnsi"/>
          <w:iCs/>
          <w:sz w:val="22"/>
          <w:szCs w:val="22"/>
        </w:rPr>
        <w:t>Mercantis onde</w:t>
      </w:r>
      <w:bookmarkEnd w:id="1"/>
      <w:r w:rsidRPr="00C25F85">
        <w:rPr>
          <w:rFonts w:asciiTheme="minorHAnsi" w:hAnsiTheme="minorHAnsi" w:cstheme="minorHAnsi"/>
          <w:iCs/>
          <w:sz w:val="22"/>
          <w:szCs w:val="22"/>
        </w:rPr>
        <w:t xml:space="preserve"> opera, com averbação no Registro onde tem sede a matriz.</w:t>
      </w:r>
    </w:p>
    <w:p w14:paraId="345FD834" w14:textId="1097D488" w:rsidR="00784A11" w:rsidRPr="00C25F85" w:rsidRDefault="00784A1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sz w:val="22"/>
          <w:szCs w:val="22"/>
        </w:rPr>
        <w:t>8.</w:t>
      </w:r>
      <w:r w:rsidR="005B4EFD" w:rsidRPr="00C25F85">
        <w:rPr>
          <w:rFonts w:asciiTheme="minorHAnsi" w:hAnsiTheme="minorHAnsi" w:cstheme="minorHAnsi"/>
          <w:iCs/>
          <w:sz w:val="22"/>
          <w:szCs w:val="22"/>
        </w:rPr>
        <w:t>10</w:t>
      </w:r>
      <w:r w:rsidRPr="00C25F85">
        <w:rPr>
          <w:rFonts w:asciiTheme="minorHAnsi" w:hAnsiTheme="minorHAnsi" w:cstheme="minorHAnsi"/>
          <w:iCs/>
          <w:sz w:val="22"/>
          <w:szCs w:val="22"/>
        </w:rPr>
        <w:t xml:space="preserve">. </w:t>
      </w:r>
      <w:r w:rsidRPr="00C25F85">
        <w:rPr>
          <w:rFonts w:asciiTheme="minorHAnsi" w:hAnsiTheme="minorHAnsi" w:cstheme="minorHAnsi"/>
          <w:b/>
          <w:bCs/>
          <w:iCs/>
          <w:sz w:val="22"/>
          <w:szCs w:val="22"/>
        </w:rPr>
        <w:t>Sociedade cooperativa:</w:t>
      </w:r>
      <w:r w:rsidRPr="00C25F85">
        <w:rPr>
          <w:rFonts w:asciiTheme="minorHAnsi" w:hAnsiTheme="minorHAnsi" w:cstheme="minorHAnsi"/>
          <w:iCs/>
          <w:sz w:val="22"/>
          <w:szCs w:val="22"/>
        </w:rPr>
        <w:t xml:space="preserve"> ata de fundação e estatuto social, com a ata da assembleia que o aprovou, devidamente arquivado na Junta Comercial ou inscrito no Registro Civil das Pessoas Jurídicas da respectiva sede, </w:t>
      </w:r>
      <w:r w:rsidRPr="00C25F85">
        <w:rPr>
          <w:rFonts w:asciiTheme="minorHAnsi" w:hAnsiTheme="minorHAnsi" w:cstheme="minorHAnsi"/>
          <w:iCs/>
          <w:color w:val="auto"/>
          <w:sz w:val="22"/>
          <w:szCs w:val="22"/>
        </w:rPr>
        <w:t xml:space="preserve">além do registro de que trata o </w:t>
      </w:r>
      <w:hyperlink r:id="rId33" w:anchor="art107" w:history="1">
        <w:r w:rsidRPr="00C25F85">
          <w:rPr>
            <w:rStyle w:val="Hyperlink"/>
            <w:rFonts w:asciiTheme="minorHAnsi" w:hAnsiTheme="minorHAnsi" w:cstheme="minorHAnsi"/>
            <w:iCs/>
            <w:color w:val="auto"/>
            <w:sz w:val="22"/>
            <w:szCs w:val="22"/>
            <w:u w:val="none"/>
          </w:rPr>
          <w:t>art. 107 da Lei nº 5.764, de 16 de dezembro 1971</w:t>
        </w:r>
      </w:hyperlink>
      <w:r w:rsidRPr="00C25F85">
        <w:rPr>
          <w:rFonts w:asciiTheme="minorHAnsi" w:hAnsiTheme="minorHAnsi" w:cstheme="minorHAnsi"/>
          <w:iCs/>
          <w:color w:val="auto"/>
          <w:sz w:val="22"/>
          <w:szCs w:val="22"/>
        </w:rPr>
        <w:t>.</w:t>
      </w:r>
    </w:p>
    <w:p w14:paraId="1D155A20" w14:textId="2A0CA5F7" w:rsidR="00784A11" w:rsidRPr="00C25F85" w:rsidRDefault="00784A1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8.1</w:t>
      </w:r>
      <w:r w:rsidR="005B4EFD" w:rsidRPr="00C25F85">
        <w:rPr>
          <w:rFonts w:asciiTheme="minorHAnsi" w:hAnsiTheme="minorHAnsi" w:cstheme="minorHAnsi"/>
          <w:iCs/>
          <w:color w:val="auto"/>
          <w:sz w:val="22"/>
          <w:szCs w:val="22"/>
        </w:rPr>
        <w:t>1</w:t>
      </w:r>
      <w:r w:rsidRPr="00C25F85">
        <w:rPr>
          <w:rFonts w:asciiTheme="minorHAnsi" w:hAnsiTheme="minorHAnsi" w:cstheme="minorHAnsi"/>
          <w:iCs/>
          <w:color w:val="auto"/>
          <w:sz w:val="22"/>
          <w:szCs w:val="22"/>
        </w:rPr>
        <w:t>.</w:t>
      </w:r>
      <w:r w:rsidRPr="00C25F85">
        <w:rPr>
          <w:rFonts w:asciiTheme="minorHAnsi" w:hAnsiTheme="minorHAnsi" w:cstheme="minorHAnsi"/>
          <w:b/>
          <w:bCs/>
          <w:iCs/>
          <w:color w:val="auto"/>
          <w:sz w:val="22"/>
          <w:szCs w:val="22"/>
        </w:rPr>
        <w:t xml:space="preserve"> Agricultor familiar:</w:t>
      </w:r>
      <w:r w:rsidRPr="00C25F85">
        <w:rPr>
          <w:rFonts w:asciiTheme="minorHAnsi" w:hAnsiTheme="minorHAnsi" w:cstheme="minorHAnsi"/>
          <w:iCs/>
          <w:color w:val="auto"/>
          <w:sz w:val="22"/>
          <w:szCs w:val="22"/>
        </w:rPr>
        <w:t xml:space="preserve"> Declaração de Aptidão ao Pronaf – DAP ou DAP-P válida, ou, ainda, outros documentos definidos pela Secretaria Especial de Agricultura Familiar e do Desenvolvimento Agrário, nos termos do</w:t>
      </w:r>
      <w:hyperlink r:id="rId34" w:anchor="art4§2" w:history="1">
        <w:r w:rsidRPr="00C25F85">
          <w:rPr>
            <w:rStyle w:val="Hyperlink"/>
            <w:rFonts w:asciiTheme="minorHAnsi" w:hAnsiTheme="minorHAnsi" w:cstheme="minorHAnsi"/>
            <w:iCs/>
            <w:color w:val="auto"/>
            <w:sz w:val="22"/>
            <w:szCs w:val="22"/>
            <w:u w:val="none"/>
          </w:rPr>
          <w:t xml:space="preserve"> art. 4º, §2º do Decreto nº 10.880, de 2 de dezembro de 2021</w:t>
        </w:r>
      </w:hyperlink>
      <w:r w:rsidRPr="00C25F85">
        <w:rPr>
          <w:rFonts w:asciiTheme="minorHAnsi" w:hAnsiTheme="minorHAnsi" w:cstheme="minorHAnsi"/>
          <w:iCs/>
          <w:color w:val="auto"/>
          <w:sz w:val="22"/>
          <w:szCs w:val="22"/>
        </w:rPr>
        <w:t>.</w:t>
      </w:r>
    </w:p>
    <w:p w14:paraId="1DCC1870" w14:textId="54D5AADA" w:rsidR="00784A11" w:rsidRPr="00C25F85" w:rsidRDefault="00784A11"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8.1</w:t>
      </w:r>
      <w:r w:rsidR="005B4EFD" w:rsidRPr="00C25F85">
        <w:rPr>
          <w:rFonts w:asciiTheme="minorHAnsi" w:hAnsiTheme="minorHAnsi" w:cstheme="minorHAnsi"/>
          <w:iCs/>
          <w:color w:val="auto"/>
          <w:sz w:val="22"/>
          <w:szCs w:val="22"/>
        </w:rPr>
        <w:t>2</w:t>
      </w:r>
      <w:r w:rsidRPr="00C25F85">
        <w:rPr>
          <w:rFonts w:asciiTheme="minorHAnsi" w:hAnsiTheme="minorHAnsi" w:cstheme="minorHAnsi"/>
          <w:iCs/>
          <w:color w:val="auto"/>
          <w:sz w:val="22"/>
          <w:szCs w:val="22"/>
        </w:rPr>
        <w:t xml:space="preserve">. </w:t>
      </w:r>
      <w:r w:rsidRPr="00C25F85">
        <w:rPr>
          <w:rFonts w:asciiTheme="minorHAnsi" w:hAnsiTheme="minorHAnsi" w:cstheme="minorHAnsi"/>
          <w:b/>
          <w:bCs/>
          <w:iCs/>
          <w:color w:val="auto"/>
          <w:sz w:val="22"/>
          <w:szCs w:val="22"/>
        </w:rPr>
        <w:t>Produtor Rural:</w:t>
      </w:r>
      <w:r w:rsidRPr="00C25F85">
        <w:rPr>
          <w:rFonts w:asciiTheme="minorHAnsi" w:hAnsiTheme="minorHAnsi" w:cstheme="minorHAnsi"/>
          <w:iCs/>
          <w:color w:val="auto"/>
          <w:sz w:val="22"/>
          <w:szCs w:val="22"/>
        </w:rPr>
        <w:t xml:space="preserve"> matrícula no Cadastro Específico do INSS – CEI, que comprove a qualificação como produtor rural pessoa física, nos termos da </w:t>
      </w:r>
      <w:hyperlink r:id="rId35" w:history="1">
        <w:r w:rsidRPr="00C25F85">
          <w:rPr>
            <w:rStyle w:val="Hyperlink"/>
            <w:rFonts w:asciiTheme="minorHAnsi" w:hAnsiTheme="minorHAnsi" w:cstheme="minorHAnsi"/>
            <w:iCs/>
            <w:color w:val="auto"/>
            <w:sz w:val="22"/>
            <w:szCs w:val="22"/>
            <w:u w:val="none"/>
          </w:rPr>
          <w:t>Instrução Normativa RFB n. 971, de 13 de novembro de 2009</w:t>
        </w:r>
      </w:hyperlink>
      <w:r w:rsidRPr="00C25F85">
        <w:rPr>
          <w:rFonts w:asciiTheme="minorHAnsi" w:hAnsiTheme="minorHAnsi" w:cstheme="minorHAnsi"/>
          <w:iCs/>
          <w:color w:val="auto"/>
          <w:sz w:val="22"/>
          <w:szCs w:val="22"/>
        </w:rPr>
        <w:t xml:space="preserve"> (</w:t>
      </w:r>
      <w:proofErr w:type="spellStart"/>
      <w:r w:rsidRPr="00C25F85">
        <w:rPr>
          <w:rFonts w:asciiTheme="minorHAnsi" w:hAnsiTheme="minorHAnsi" w:cstheme="minorHAnsi"/>
          <w:iCs/>
          <w:color w:val="auto"/>
          <w:sz w:val="22"/>
          <w:szCs w:val="22"/>
        </w:rPr>
        <w:t>arts</w:t>
      </w:r>
      <w:proofErr w:type="spellEnd"/>
      <w:r w:rsidRPr="00C25F85">
        <w:rPr>
          <w:rFonts w:asciiTheme="minorHAnsi" w:hAnsiTheme="minorHAnsi" w:cstheme="minorHAnsi"/>
          <w:iCs/>
          <w:color w:val="auto"/>
          <w:sz w:val="22"/>
          <w:szCs w:val="22"/>
        </w:rPr>
        <w:t>. 17 a 19 e 165).</w:t>
      </w:r>
    </w:p>
    <w:p w14:paraId="48BEAEDC" w14:textId="030FB997" w:rsidR="00784A11" w:rsidRPr="00C25F85" w:rsidRDefault="00784A11" w:rsidP="00E37F7E">
      <w:pPr>
        <w:pStyle w:val="Nivel2"/>
        <w:numPr>
          <w:ilvl w:val="0"/>
          <w:numId w:val="0"/>
        </w:numPr>
        <w:spacing w:before="0" w:after="0"/>
        <w:rPr>
          <w:rFonts w:asciiTheme="minorHAnsi" w:hAnsiTheme="minorHAnsi" w:cstheme="minorHAnsi"/>
          <w:iCs/>
          <w:color w:val="FF0000"/>
          <w:sz w:val="22"/>
          <w:szCs w:val="22"/>
        </w:rPr>
      </w:pPr>
      <w:r w:rsidRPr="00C25F85">
        <w:rPr>
          <w:rFonts w:asciiTheme="minorHAnsi" w:hAnsiTheme="minorHAnsi" w:cstheme="minorHAnsi"/>
          <w:iCs/>
          <w:color w:val="auto"/>
          <w:sz w:val="22"/>
          <w:szCs w:val="22"/>
        </w:rPr>
        <w:t>8.1</w:t>
      </w:r>
      <w:r w:rsidR="005B4EFD" w:rsidRPr="00C25F85">
        <w:rPr>
          <w:rFonts w:asciiTheme="minorHAnsi" w:hAnsiTheme="minorHAnsi" w:cstheme="minorHAnsi"/>
          <w:iCs/>
          <w:color w:val="auto"/>
          <w:sz w:val="22"/>
          <w:szCs w:val="22"/>
        </w:rPr>
        <w:t>3</w:t>
      </w:r>
      <w:r w:rsidRPr="00C25F85">
        <w:rPr>
          <w:rFonts w:asciiTheme="minorHAnsi" w:hAnsiTheme="minorHAnsi" w:cstheme="minorHAnsi"/>
          <w:iCs/>
          <w:color w:val="auto"/>
          <w:sz w:val="22"/>
          <w:szCs w:val="22"/>
        </w:rPr>
        <w:t xml:space="preserve">. </w:t>
      </w:r>
      <w:r w:rsidR="00501C1B" w:rsidRPr="00C25F85">
        <w:rPr>
          <w:rFonts w:asciiTheme="minorHAnsi" w:hAnsiTheme="minorHAnsi" w:cstheme="minorHAnsi"/>
          <w:sz w:val="22"/>
          <w:szCs w:val="22"/>
        </w:rPr>
        <w:t>No caso de empresa ou sociedade estrangeira em funcionamento no País: decreto de autorização;</w:t>
      </w:r>
    </w:p>
    <w:p w14:paraId="0270E198" w14:textId="0C6FB1A2" w:rsidR="00784A11" w:rsidRPr="00C25F85" w:rsidRDefault="00784A11"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8.1</w:t>
      </w:r>
      <w:r w:rsidR="005B4EFD" w:rsidRPr="00C25F85">
        <w:rPr>
          <w:rFonts w:asciiTheme="minorHAnsi" w:hAnsiTheme="minorHAnsi" w:cstheme="minorHAnsi"/>
          <w:iCs/>
          <w:sz w:val="22"/>
          <w:szCs w:val="22"/>
        </w:rPr>
        <w:t>4</w:t>
      </w:r>
      <w:r w:rsidRPr="00C25F85">
        <w:rPr>
          <w:rFonts w:asciiTheme="minorHAnsi" w:hAnsiTheme="minorHAnsi" w:cstheme="minorHAnsi"/>
          <w:iCs/>
          <w:sz w:val="22"/>
          <w:szCs w:val="22"/>
        </w:rPr>
        <w:t>. Os documentos apresentados deverão estar acompanhados de todas as alterações ou da consolidação respectiva.</w:t>
      </w:r>
    </w:p>
    <w:p w14:paraId="79FBED30" w14:textId="77777777" w:rsidR="00AA54B1" w:rsidRPr="00C25F85" w:rsidRDefault="00AA54B1" w:rsidP="00E37F7E">
      <w:pPr>
        <w:pStyle w:val="Nivel2"/>
        <w:numPr>
          <w:ilvl w:val="0"/>
          <w:numId w:val="0"/>
        </w:numPr>
        <w:spacing w:before="0" w:after="0"/>
        <w:rPr>
          <w:rFonts w:asciiTheme="minorHAnsi" w:hAnsiTheme="minorHAnsi" w:cstheme="minorHAnsi"/>
          <w:iCs/>
          <w:color w:val="auto"/>
          <w:sz w:val="22"/>
          <w:szCs w:val="22"/>
          <w:u w:val="single"/>
          <w:lang w:eastAsia="zh-CN" w:bidi="hi-IN"/>
        </w:rPr>
      </w:pPr>
    </w:p>
    <w:p w14:paraId="0FA995F0" w14:textId="513BB0D6" w:rsidR="00784A11" w:rsidRPr="00C25F85" w:rsidRDefault="00784A11" w:rsidP="00E37F7E">
      <w:pPr>
        <w:pStyle w:val="Nivel2"/>
        <w:numPr>
          <w:ilvl w:val="0"/>
          <w:numId w:val="0"/>
        </w:numPr>
        <w:spacing w:before="0" w:after="0"/>
        <w:rPr>
          <w:rFonts w:asciiTheme="minorHAnsi" w:hAnsiTheme="minorHAnsi" w:cstheme="minorHAnsi"/>
          <w:iCs/>
          <w:sz w:val="22"/>
          <w:szCs w:val="22"/>
          <w:u w:val="single"/>
        </w:rPr>
      </w:pPr>
      <w:r w:rsidRPr="00C25F85">
        <w:rPr>
          <w:rFonts w:asciiTheme="minorHAnsi" w:hAnsiTheme="minorHAnsi" w:cstheme="minorHAnsi"/>
          <w:iCs/>
          <w:color w:val="auto"/>
          <w:sz w:val="22"/>
          <w:szCs w:val="22"/>
          <w:u w:val="single"/>
          <w:lang w:eastAsia="zh-CN" w:bidi="hi-IN"/>
        </w:rPr>
        <w:t>Habilitação fiscal, social e trabalhista</w:t>
      </w:r>
    </w:p>
    <w:p w14:paraId="77E9DFBE" w14:textId="69EC6477" w:rsidR="00784A11" w:rsidRPr="00C25F85" w:rsidRDefault="005B4EFD"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8.15. </w:t>
      </w:r>
      <w:r w:rsidR="00784A11" w:rsidRPr="00C25F85">
        <w:rPr>
          <w:rFonts w:asciiTheme="minorHAnsi" w:hAnsiTheme="minorHAnsi" w:cstheme="minorHAnsi"/>
          <w:iCs/>
          <w:sz w:val="22"/>
          <w:szCs w:val="22"/>
        </w:rPr>
        <w:t>Prova de inscrição no Cadastro Nacional de Pessoas Jurídicas ou no Cadastro de Pessoas Físicas, conforme o caso;</w:t>
      </w:r>
    </w:p>
    <w:p w14:paraId="22CB4CDB" w14:textId="77777777" w:rsidR="005B4EFD" w:rsidRPr="00C25F85" w:rsidRDefault="005B4EFD"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8.16. </w:t>
      </w:r>
      <w:r w:rsidR="00784A11" w:rsidRPr="00C25F85">
        <w:rPr>
          <w:rFonts w:asciiTheme="minorHAnsi" w:hAnsiTheme="minorHAnsi" w:cstheme="minorHAnsi"/>
          <w:iCs/>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w:t>
      </w:r>
      <w:r w:rsidR="00784A11" w:rsidRPr="00C25F85">
        <w:rPr>
          <w:rFonts w:asciiTheme="minorHAnsi" w:hAnsiTheme="minorHAnsi" w:cstheme="minorHAnsi"/>
          <w:iCs/>
          <w:sz w:val="22"/>
          <w:szCs w:val="22"/>
        </w:rPr>
        <w:lastRenderedPageBreak/>
        <w:t>1.751, de 02 de outubro de 2014, do Secretário da Receita Federal do Brasil e da Procuradora-Geral da Fazenda Nacional.</w:t>
      </w:r>
    </w:p>
    <w:p w14:paraId="51A3427D" w14:textId="77777777" w:rsidR="005B4EFD" w:rsidRPr="00C25F85" w:rsidRDefault="005B4EFD"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8.17. </w:t>
      </w:r>
      <w:r w:rsidR="00784A11" w:rsidRPr="00C25F85">
        <w:rPr>
          <w:rFonts w:asciiTheme="minorHAnsi" w:hAnsiTheme="minorHAnsi" w:cstheme="minorHAnsi"/>
          <w:iCs/>
          <w:sz w:val="22"/>
          <w:szCs w:val="22"/>
        </w:rPr>
        <w:t>Prova de regularidade com o Fundo de Garantia do Tempo de Serviço (FGTS);</w:t>
      </w:r>
    </w:p>
    <w:p w14:paraId="6E904D59" w14:textId="77777777" w:rsidR="005B4EFD" w:rsidRPr="00C25F85" w:rsidRDefault="005B4EFD"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sz w:val="22"/>
          <w:szCs w:val="22"/>
        </w:rPr>
        <w:t xml:space="preserve">8.18. </w:t>
      </w:r>
      <w:r w:rsidR="00784A11" w:rsidRPr="00C25F85">
        <w:rPr>
          <w:rFonts w:asciiTheme="minorHAnsi" w:hAnsiTheme="minorHAnsi" w:cstheme="minorHAnsi"/>
          <w:iCs/>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sidR="00784A11" w:rsidRPr="00C25F85">
        <w:rPr>
          <w:rFonts w:asciiTheme="minorHAnsi" w:hAnsiTheme="minorHAnsi" w:cstheme="minorHAnsi"/>
          <w:iCs/>
          <w:color w:val="auto"/>
          <w:sz w:val="22"/>
          <w:szCs w:val="22"/>
        </w:rPr>
        <w:t>nº 5.452, de 1º de maio de 1943;</w:t>
      </w:r>
    </w:p>
    <w:p w14:paraId="1C1CC309" w14:textId="3C668C3E" w:rsidR="005B4EFD" w:rsidRPr="00C25F85" w:rsidRDefault="005B4EFD"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8.19.</w:t>
      </w:r>
      <w:r w:rsidR="00AA54B1" w:rsidRPr="00C25F85">
        <w:rPr>
          <w:rFonts w:asciiTheme="minorHAnsi" w:hAnsiTheme="minorHAnsi" w:cstheme="minorHAnsi"/>
          <w:iCs/>
          <w:color w:val="auto"/>
          <w:sz w:val="22"/>
          <w:szCs w:val="22"/>
        </w:rPr>
        <w:t xml:space="preserve"> </w:t>
      </w:r>
      <w:r w:rsidR="00784A11" w:rsidRPr="00C25F85">
        <w:rPr>
          <w:rFonts w:asciiTheme="minorHAnsi" w:hAnsiTheme="minorHAnsi" w:cstheme="minorHAnsi"/>
          <w:iCs/>
          <w:color w:val="auto"/>
          <w:sz w:val="22"/>
          <w:szCs w:val="22"/>
        </w:rPr>
        <w:t xml:space="preserve">Prova de inscrição no cadastro de contribuintes Estadual/Distrital ou Municipal/Distrital relativo ao domicílio ou sede do fornecedor, pertinente ao seu ramo de atividade e compatível com o objeto contratual; </w:t>
      </w:r>
    </w:p>
    <w:p w14:paraId="7B9104B7" w14:textId="7153A487" w:rsidR="00784A11" w:rsidRPr="00C25F85" w:rsidRDefault="005B4EFD"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 xml:space="preserve">8.20. </w:t>
      </w:r>
      <w:r w:rsidR="00784A11" w:rsidRPr="00C25F85">
        <w:rPr>
          <w:rFonts w:asciiTheme="minorHAnsi" w:hAnsiTheme="minorHAnsi" w:cstheme="minorHAnsi"/>
          <w:iCs/>
          <w:color w:val="auto"/>
          <w:sz w:val="22"/>
          <w:szCs w:val="22"/>
        </w:rPr>
        <w:t>Prova de regularidade com a Fazenda Estadual/Distrital ou Municipal/Distrital do domicílio ou sede do fornecedor, relativa à atividade em cujo exercício contrata ou concorre;</w:t>
      </w:r>
    </w:p>
    <w:p w14:paraId="056EE3FC" w14:textId="42D766AE" w:rsidR="00784A11" w:rsidRPr="00C25F85" w:rsidRDefault="005B4EFD"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8.21. </w:t>
      </w:r>
      <w:r w:rsidR="00784A11" w:rsidRPr="00C25F85">
        <w:rPr>
          <w:rFonts w:asciiTheme="minorHAnsi" w:hAnsiTheme="minorHAnsi" w:cstheme="minorHAnsi"/>
          <w:iCs/>
          <w:sz w:val="22"/>
          <w:szCs w:val="22"/>
        </w:rPr>
        <w:t xml:space="preserve">Caso o fornecedor seja considerado isento dos tributos </w:t>
      </w:r>
      <w:r w:rsidR="00D56529" w:rsidRPr="00C25F85">
        <w:rPr>
          <w:rFonts w:asciiTheme="minorHAnsi" w:hAnsiTheme="minorHAnsi" w:cstheme="minorHAnsi"/>
          <w:iCs/>
          <w:color w:val="auto"/>
          <w:sz w:val="22"/>
          <w:szCs w:val="22"/>
        </w:rPr>
        <w:t>Estadual ou Municipal</w:t>
      </w:r>
      <w:r w:rsidR="00784A11" w:rsidRPr="00C25F85">
        <w:rPr>
          <w:rFonts w:asciiTheme="minorHAnsi" w:hAnsiTheme="minorHAnsi" w:cstheme="minorHAnsi"/>
          <w:iCs/>
          <w:color w:val="auto"/>
          <w:sz w:val="22"/>
          <w:szCs w:val="22"/>
        </w:rPr>
        <w:t xml:space="preserve"> </w:t>
      </w:r>
      <w:r w:rsidR="00784A11" w:rsidRPr="00C25F85">
        <w:rPr>
          <w:rFonts w:asciiTheme="minorHAnsi" w:hAnsiTheme="minorHAnsi" w:cstheme="minorHAnsi"/>
          <w:iCs/>
          <w:sz w:val="22"/>
          <w:szCs w:val="22"/>
        </w:rPr>
        <w:t>relacionados ao objeto contratual, deverá comprovar tal condição mediante a apresentação de declaração da Fazenda respectiva do seu domicílio ou sede, ou outra equivalente, na forma da lei.</w:t>
      </w:r>
    </w:p>
    <w:p w14:paraId="29B91D49" w14:textId="77777777" w:rsidR="005B4EFD" w:rsidRPr="00C25F85" w:rsidRDefault="005B4EFD" w:rsidP="00E37F7E">
      <w:pPr>
        <w:pStyle w:val="Nivel2"/>
        <w:numPr>
          <w:ilvl w:val="0"/>
          <w:numId w:val="0"/>
        </w:numPr>
        <w:spacing w:before="0" w:after="0"/>
        <w:rPr>
          <w:rFonts w:asciiTheme="minorHAnsi" w:hAnsiTheme="minorHAnsi" w:cstheme="minorHAnsi"/>
          <w:iCs/>
          <w:color w:val="auto"/>
          <w:sz w:val="22"/>
          <w:szCs w:val="22"/>
        </w:rPr>
      </w:pPr>
      <w:r w:rsidRPr="00C25F85">
        <w:rPr>
          <w:rFonts w:asciiTheme="minorHAnsi" w:hAnsiTheme="minorHAnsi" w:cstheme="minorHAnsi"/>
          <w:iCs/>
          <w:sz w:val="22"/>
          <w:szCs w:val="22"/>
        </w:rPr>
        <w:t xml:space="preserve">8.22. </w:t>
      </w:r>
      <w:r w:rsidR="00784A11" w:rsidRPr="00C25F85">
        <w:rPr>
          <w:rFonts w:asciiTheme="minorHAnsi" w:hAnsiTheme="minorHAnsi" w:cstheme="minorHAnsi"/>
          <w:iCs/>
          <w:sz w:val="22"/>
          <w:szCs w:val="22"/>
        </w:rPr>
        <w:t xml:space="preserve">O fornecedor enquadrado como microempreendedor individual que pretenda auferir os benefícios do tratamento diferenciado previstos na Lei Complementar n. 123, de 2006, estará </w:t>
      </w:r>
      <w:r w:rsidR="00784A11" w:rsidRPr="00C25F85">
        <w:rPr>
          <w:rFonts w:asciiTheme="minorHAnsi" w:hAnsiTheme="minorHAnsi" w:cstheme="minorHAnsi"/>
          <w:iCs/>
          <w:color w:val="auto"/>
          <w:sz w:val="22"/>
          <w:szCs w:val="22"/>
        </w:rPr>
        <w:t>dispensado da prova de inscrição nos cadastros de contribuintes estadual e municipal.</w:t>
      </w:r>
    </w:p>
    <w:p w14:paraId="7A846D07" w14:textId="77777777" w:rsidR="00AA54B1" w:rsidRPr="00C25F85" w:rsidRDefault="00AA54B1" w:rsidP="00E37F7E">
      <w:pPr>
        <w:pStyle w:val="Nivel2"/>
        <w:numPr>
          <w:ilvl w:val="0"/>
          <w:numId w:val="0"/>
        </w:numPr>
        <w:spacing w:before="0" w:after="0"/>
        <w:rPr>
          <w:rFonts w:asciiTheme="minorHAnsi" w:hAnsiTheme="minorHAnsi" w:cstheme="minorHAnsi"/>
          <w:iCs/>
          <w:color w:val="auto"/>
          <w:sz w:val="22"/>
          <w:szCs w:val="22"/>
          <w:u w:val="single"/>
        </w:rPr>
      </w:pPr>
    </w:p>
    <w:p w14:paraId="77723C55" w14:textId="057F2A3F" w:rsidR="00784A11" w:rsidRPr="00C25F85" w:rsidRDefault="005B4EFD" w:rsidP="00E37F7E">
      <w:pPr>
        <w:pStyle w:val="Nivel2"/>
        <w:numPr>
          <w:ilvl w:val="0"/>
          <w:numId w:val="0"/>
        </w:numPr>
        <w:spacing w:before="0" w:after="0"/>
        <w:rPr>
          <w:rFonts w:asciiTheme="minorHAnsi" w:hAnsiTheme="minorHAnsi" w:cstheme="minorHAnsi"/>
          <w:iCs/>
          <w:color w:val="auto"/>
          <w:sz w:val="22"/>
          <w:szCs w:val="22"/>
          <w:u w:val="single"/>
        </w:rPr>
      </w:pPr>
      <w:r w:rsidRPr="00C25F85">
        <w:rPr>
          <w:rFonts w:asciiTheme="minorHAnsi" w:hAnsiTheme="minorHAnsi" w:cstheme="minorHAnsi"/>
          <w:iCs/>
          <w:color w:val="auto"/>
          <w:sz w:val="22"/>
          <w:szCs w:val="22"/>
          <w:u w:val="single"/>
        </w:rPr>
        <w:t>Q</w:t>
      </w:r>
      <w:r w:rsidR="00784A11" w:rsidRPr="00C25F85">
        <w:rPr>
          <w:rFonts w:asciiTheme="minorHAnsi" w:hAnsiTheme="minorHAnsi" w:cstheme="minorHAnsi"/>
          <w:iCs/>
          <w:color w:val="auto"/>
          <w:sz w:val="22"/>
          <w:szCs w:val="22"/>
          <w:u w:val="single"/>
          <w:lang w:eastAsia="zh-CN" w:bidi="hi-IN"/>
        </w:rPr>
        <w:t>ualificação Econômico-Financeira</w:t>
      </w:r>
    </w:p>
    <w:p w14:paraId="26D48310" w14:textId="5150D9B4" w:rsidR="00D56529" w:rsidRPr="00C25F85" w:rsidRDefault="005B4EFD" w:rsidP="00D56529">
      <w:pPr>
        <w:pStyle w:val="Nivel2"/>
        <w:numPr>
          <w:ilvl w:val="0"/>
          <w:numId w:val="0"/>
        </w:numPr>
        <w:spacing w:before="0" w:after="0"/>
        <w:rPr>
          <w:rFonts w:asciiTheme="minorHAnsi" w:hAnsiTheme="minorHAnsi" w:cstheme="minorHAnsi"/>
          <w:sz w:val="22"/>
          <w:szCs w:val="22"/>
        </w:rPr>
      </w:pPr>
      <w:r w:rsidRPr="00C25F85">
        <w:rPr>
          <w:rFonts w:asciiTheme="minorHAnsi" w:hAnsiTheme="minorHAnsi" w:cstheme="minorHAnsi"/>
          <w:iCs/>
          <w:color w:val="auto"/>
          <w:sz w:val="22"/>
          <w:szCs w:val="22"/>
        </w:rPr>
        <w:t xml:space="preserve">8.23. </w:t>
      </w:r>
      <w:r w:rsidR="00D56529" w:rsidRPr="00C25F85">
        <w:rPr>
          <w:rFonts w:asciiTheme="minorHAnsi" w:hAnsiTheme="minorHAnsi" w:cstheme="minorHAnsi"/>
          <w:sz w:val="22"/>
          <w:szCs w:val="22"/>
        </w:rPr>
        <w:t xml:space="preserve">Certidão negativa de falência expedida pelo distribuidor da sede do fornecedor – </w:t>
      </w:r>
      <w:r w:rsidR="00D56529" w:rsidRPr="00C25F85">
        <w:rPr>
          <w:rFonts w:asciiTheme="minorHAnsi" w:hAnsiTheme="minorHAnsi" w:cstheme="minorHAnsi"/>
          <w:sz w:val="22"/>
          <w:szCs w:val="22"/>
          <w:u w:val="single"/>
        </w:rPr>
        <w:t>Lei nº 14.133, de 2021, art. 69, caput, inciso II);</w:t>
      </w:r>
      <w:r w:rsidR="00D56529" w:rsidRPr="00C25F85">
        <w:rPr>
          <w:rFonts w:asciiTheme="minorHAnsi" w:hAnsiTheme="minorHAnsi" w:cstheme="minorHAnsi"/>
          <w:sz w:val="22"/>
          <w:szCs w:val="22"/>
        </w:rPr>
        <w:t xml:space="preserve"> </w:t>
      </w:r>
    </w:p>
    <w:p w14:paraId="6D0DB678" w14:textId="7A18B33F" w:rsidR="00152547" w:rsidRPr="00C25F85" w:rsidRDefault="00D56529" w:rsidP="00D56529">
      <w:pPr>
        <w:pStyle w:val="Nivel2"/>
        <w:numPr>
          <w:ilvl w:val="0"/>
          <w:numId w:val="0"/>
        </w:numPr>
        <w:spacing w:before="0" w:after="0"/>
        <w:rPr>
          <w:rFonts w:asciiTheme="minorHAnsi" w:hAnsiTheme="minorHAnsi" w:cstheme="minorHAnsi"/>
          <w:i/>
          <w:sz w:val="22"/>
          <w:szCs w:val="22"/>
        </w:rPr>
      </w:pPr>
      <w:r w:rsidRPr="00C25F85">
        <w:rPr>
          <w:rFonts w:asciiTheme="minorHAnsi" w:hAnsiTheme="minorHAnsi" w:cstheme="minorHAnsi"/>
          <w:sz w:val="22"/>
          <w:szCs w:val="22"/>
        </w:rPr>
        <w:t>8.24. Cópia do Balanço patrimonial dos 2 (dois) últimos exercícios sociais, já exigíveis e apresentadas na forma da Lei, que demonstrem a boa situação financeira da empresa na data da apresentação da proposta, vedada a sua substituição por balancetes ou balanços provisórios, podendo ser atualizados por índices oficias quando encerrado há mais de três meses da data da apresentação da proposta. O índice aqui admitido será o IGPM – Índice Geral de Preços Médios, publicados pela Fundação Getúlio Vargas. (não será obrigada a apresentação para as empresas que comprovarem o enquadramento em Microempresa ou empresa de Pequeno Porte ou MEI).</w:t>
      </w:r>
      <w:r w:rsidRPr="00C25F85">
        <w:rPr>
          <w:rFonts w:asciiTheme="minorHAnsi" w:hAnsiTheme="minorHAnsi" w:cstheme="minorHAnsi"/>
          <w:i/>
          <w:sz w:val="22"/>
          <w:szCs w:val="22"/>
        </w:rPr>
        <w:t xml:space="preserve"> </w:t>
      </w:r>
      <w:r w:rsidR="00784A11" w:rsidRPr="00C25F85">
        <w:rPr>
          <w:rFonts w:asciiTheme="minorHAnsi" w:hAnsiTheme="minorHAnsi" w:cstheme="minorHAnsi"/>
          <w:i/>
          <w:sz w:val="22"/>
          <w:szCs w:val="22"/>
        </w:rPr>
        <w:t>por profissional habilitado da área contábil, apresentada pelo fornecedor.</w:t>
      </w:r>
    </w:p>
    <w:p w14:paraId="4E39653D" w14:textId="77777777" w:rsidR="00AA54B1" w:rsidRPr="00C25F85" w:rsidRDefault="00AA54B1" w:rsidP="00E37F7E">
      <w:pPr>
        <w:pStyle w:val="Nvel2-Red"/>
        <w:numPr>
          <w:ilvl w:val="0"/>
          <w:numId w:val="0"/>
        </w:numPr>
        <w:spacing w:before="0" w:after="0"/>
        <w:rPr>
          <w:rFonts w:asciiTheme="minorHAnsi" w:hAnsiTheme="minorHAnsi" w:cstheme="minorHAnsi"/>
          <w:i w:val="0"/>
          <w:color w:val="auto"/>
          <w:sz w:val="22"/>
          <w:szCs w:val="22"/>
          <w:u w:val="single"/>
          <w:lang w:eastAsia="zh-CN" w:bidi="hi-IN"/>
        </w:rPr>
      </w:pPr>
    </w:p>
    <w:p w14:paraId="46987FBB" w14:textId="4557A3F2" w:rsidR="00784A11" w:rsidRPr="00C25F85" w:rsidRDefault="00784A11" w:rsidP="00E37F7E">
      <w:pPr>
        <w:pStyle w:val="Nvel2-Red"/>
        <w:numPr>
          <w:ilvl w:val="0"/>
          <w:numId w:val="0"/>
        </w:numPr>
        <w:spacing w:before="0" w:after="0"/>
        <w:rPr>
          <w:rFonts w:asciiTheme="minorHAnsi" w:hAnsiTheme="minorHAnsi" w:cstheme="minorHAnsi"/>
          <w:i w:val="0"/>
          <w:sz w:val="22"/>
          <w:szCs w:val="22"/>
          <w:u w:val="single"/>
        </w:rPr>
      </w:pPr>
      <w:r w:rsidRPr="00C25F85">
        <w:rPr>
          <w:rFonts w:asciiTheme="minorHAnsi" w:hAnsiTheme="minorHAnsi" w:cstheme="minorHAnsi"/>
          <w:i w:val="0"/>
          <w:color w:val="auto"/>
          <w:sz w:val="22"/>
          <w:szCs w:val="22"/>
          <w:u w:val="single"/>
          <w:lang w:eastAsia="zh-CN" w:bidi="hi-IN"/>
        </w:rPr>
        <w:t>Qualificação Técnica</w:t>
      </w:r>
    </w:p>
    <w:p w14:paraId="363857F4" w14:textId="164EDE2F" w:rsidR="00D56529" w:rsidRPr="00C25F85" w:rsidRDefault="00D56529" w:rsidP="00E37F7E">
      <w:pPr>
        <w:pStyle w:val="Nivel2"/>
        <w:numPr>
          <w:ilvl w:val="0"/>
          <w:numId w:val="0"/>
        </w:numPr>
        <w:spacing w:before="0" w:after="0"/>
        <w:rPr>
          <w:rFonts w:asciiTheme="minorHAnsi" w:hAnsiTheme="minorHAnsi" w:cstheme="minorHAnsi"/>
          <w:sz w:val="22"/>
          <w:szCs w:val="22"/>
        </w:rPr>
      </w:pPr>
      <w:r w:rsidRPr="00C25F85">
        <w:rPr>
          <w:rFonts w:asciiTheme="minorHAnsi" w:hAnsiTheme="minorHAnsi" w:cstheme="minorHAnsi"/>
          <w:sz w:val="22"/>
          <w:szCs w:val="22"/>
        </w:rPr>
        <w:t xml:space="preserve">8.25. Comprovação de aptidão no desempenho de atividade pertinente e compatível em características, quantidades e prazos com o objeto da licitação – Atestado(s) de Capacidade Técnica, fornecido(s) por pessoa jurídica de direito público ou privado. </w:t>
      </w:r>
    </w:p>
    <w:p w14:paraId="61693DD8" w14:textId="4A2037F3" w:rsidR="00D56529" w:rsidRPr="00C25F85" w:rsidRDefault="00D56529" w:rsidP="00E37F7E">
      <w:pPr>
        <w:pStyle w:val="Nivel2"/>
        <w:numPr>
          <w:ilvl w:val="0"/>
          <w:numId w:val="0"/>
        </w:numPr>
        <w:spacing w:before="0" w:after="0"/>
        <w:rPr>
          <w:rFonts w:asciiTheme="minorHAnsi" w:hAnsiTheme="minorHAnsi" w:cstheme="minorHAnsi"/>
          <w:sz w:val="22"/>
          <w:szCs w:val="22"/>
        </w:rPr>
      </w:pPr>
      <w:r w:rsidRPr="00C25F85">
        <w:rPr>
          <w:rFonts w:asciiTheme="minorHAnsi" w:hAnsiTheme="minorHAnsi" w:cstheme="minorHAnsi"/>
          <w:sz w:val="22"/>
          <w:szCs w:val="22"/>
        </w:rPr>
        <w:t xml:space="preserve">8.26. Alvará de localização e funcionamento; </w:t>
      </w:r>
    </w:p>
    <w:p w14:paraId="38E9FC29" w14:textId="65B1C940" w:rsidR="00D56529" w:rsidRPr="00C25F85" w:rsidRDefault="00D56529"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sz w:val="22"/>
          <w:szCs w:val="22"/>
        </w:rPr>
        <w:t>8.27.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C25F85">
        <w:rPr>
          <w:rFonts w:asciiTheme="minorHAnsi" w:hAnsiTheme="minorHAnsi" w:cstheme="minorHAnsi"/>
          <w:iCs/>
          <w:sz w:val="22"/>
          <w:szCs w:val="22"/>
        </w:rPr>
        <w:t xml:space="preserve"> </w:t>
      </w:r>
    </w:p>
    <w:p w14:paraId="68E9A9F6" w14:textId="5D8A19C7" w:rsidR="00784A11" w:rsidRPr="00C25F85" w:rsidRDefault="00D56529"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8.28</w:t>
      </w:r>
      <w:r w:rsidR="00152547" w:rsidRPr="00C25F85">
        <w:rPr>
          <w:rFonts w:asciiTheme="minorHAnsi" w:hAnsiTheme="minorHAnsi" w:cstheme="minorHAnsi"/>
          <w:iCs/>
          <w:sz w:val="22"/>
          <w:szCs w:val="22"/>
        </w:rPr>
        <w:t xml:space="preserve">. </w:t>
      </w:r>
      <w:r w:rsidR="00784A11" w:rsidRPr="00C25F85">
        <w:rPr>
          <w:rFonts w:asciiTheme="minorHAnsi" w:hAnsiTheme="minorHAnsi" w:cstheme="minorHAnsi"/>
          <w:iCs/>
          <w:sz w:val="22"/>
          <w:szCs w:val="22"/>
        </w:rPr>
        <w:t>Caso admitida a participação de cooperativas, será exigida a seguinte documentação complementar:</w:t>
      </w:r>
    </w:p>
    <w:p w14:paraId="793E1758" w14:textId="181C9D65"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sz w:val="22"/>
          <w:szCs w:val="22"/>
        </w:rPr>
        <w:t>8.28</w:t>
      </w:r>
      <w:r w:rsidR="00152547" w:rsidRPr="00C25F85">
        <w:rPr>
          <w:rFonts w:asciiTheme="minorHAnsi" w:hAnsiTheme="minorHAnsi" w:cstheme="minorHAnsi"/>
          <w:iCs/>
          <w:sz w:val="22"/>
          <w:szCs w:val="22"/>
        </w:rPr>
        <w:t xml:space="preserve">.1. </w:t>
      </w:r>
      <w:r w:rsidR="00784A11" w:rsidRPr="00C25F85">
        <w:rPr>
          <w:rFonts w:asciiTheme="minorHAnsi" w:hAnsiTheme="minorHAnsi" w:cstheme="minorHAnsi"/>
          <w:iCs/>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w:t>
      </w:r>
      <w:r w:rsidR="00784A11" w:rsidRPr="00C25F85">
        <w:rPr>
          <w:rFonts w:asciiTheme="minorHAnsi" w:hAnsiTheme="minorHAnsi" w:cstheme="minorHAnsi"/>
          <w:iCs/>
          <w:color w:val="auto"/>
          <w:sz w:val="22"/>
          <w:szCs w:val="22"/>
        </w:rPr>
        <w:t xml:space="preserve">nos </w:t>
      </w:r>
      <w:hyperlink r:id="rId36" w:anchor="art4" w:history="1">
        <w:proofErr w:type="spellStart"/>
        <w:r w:rsidR="00784A11" w:rsidRPr="00C25F85">
          <w:rPr>
            <w:rStyle w:val="Hyperlink"/>
            <w:rFonts w:asciiTheme="minorHAnsi" w:hAnsiTheme="minorHAnsi" w:cstheme="minorHAnsi"/>
            <w:iCs/>
            <w:color w:val="auto"/>
            <w:sz w:val="22"/>
            <w:szCs w:val="22"/>
            <w:u w:val="none"/>
          </w:rPr>
          <w:t>arts</w:t>
        </w:r>
        <w:proofErr w:type="spellEnd"/>
        <w:r w:rsidR="00784A11" w:rsidRPr="00C25F85">
          <w:rPr>
            <w:rStyle w:val="Hyperlink"/>
            <w:rFonts w:asciiTheme="minorHAnsi" w:hAnsiTheme="minorHAnsi" w:cstheme="minorHAnsi"/>
            <w:iCs/>
            <w:color w:val="auto"/>
            <w:sz w:val="22"/>
            <w:szCs w:val="22"/>
            <w:u w:val="none"/>
          </w:rPr>
          <w:t>. 4º, inciso XI, 21, inciso I</w:t>
        </w:r>
      </w:hyperlink>
      <w:r w:rsidR="00784A11" w:rsidRPr="00C25F85">
        <w:rPr>
          <w:rFonts w:asciiTheme="minorHAnsi" w:hAnsiTheme="minorHAnsi" w:cstheme="minorHAnsi"/>
          <w:iCs/>
          <w:color w:val="auto"/>
          <w:sz w:val="22"/>
          <w:szCs w:val="22"/>
        </w:rPr>
        <w:t xml:space="preserve"> e </w:t>
      </w:r>
      <w:hyperlink r:id="rId37" w:anchor="art42" w:history="1">
        <w:r w:rsidR="00784A11" w:rsidRPr="00C25F85">
          <w:rPr>
            <w:rStyle w:val="Hyperlink"/>
            <w:rFonts w:asciiTheme="minorHAnsi" w:hAnsiTheme="minorHAnsi" w:cstheme="minorHAnsi"/>
            <w:iCs/>
            <w:color w:val="auto"/>
            <w:sz w:val="22"/>
            <w:szCs w:val="22"/>
            <w:u w:val="none"/>
          </w:rPr>
          <w:t>42, §§2º a 6º da Lei n. 5.764, de 1971</w:t>
        </w:r>
      </w:hyperlink>
      <w:r w:rsidR="00784A11" w:rsidRPr="00C25F85">
        <w:rPr>
          <w:rFonts w:asciiTheme="minorHAnsi" w:hAnsiTheme="minorHAnsi" w:cstheme="minorHAnsi"/>
          <w:iCs/>
          <w:color w:val="auto"/>
          <w:sz w:val="22"/>
          <w:szCs w:val="22"/>
        </w:rPr>
        <w:t>;</w:t>
      </w:r>
    </w:p>
    <w:p w14:paraId="3591C7FE" w14:textId="5E238D3C"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lastRenderedPageBreak/>
        <w:t>8.28</w:t>
      </w:r>
      <w:r w:rsidR="00152547" w:rsidRPr="00C25F85">
        <w:rPr>
          <w:rFonts w:asciiTheme="minorHAnsi" w:hAnsiTheme="minorHAnsi" w:cstheme="minorHAnsi"/>
          <w:iCs/>
          <w:color w:val="auto"/>
          <w:sz w:val="22"/>
          <w:szCs w:val="22"/>
        </w:rPr>
        <w:t xml:space="preserve">.2. </w:t>
      </w:r>
      <w:r w:rsidR="00784A11" w:rsidRPr="00C25F85">
        <w:rPr>
          <w:rFonts w:asciiTheme="minorHAnsi" w:hAnsiTheme="minorHAnsi" w:cstheme="minorHAnsi"/>
          <w:iCs/>
          <w:color w:val="auto"/>
          <w:sz w:val="22"/>
          <w:szCs w:val="22"/>
        </w:rPr>
        <w:t>A declaração de regularidade de situação do contribuinte individual – DRSCI, para cada um dos cooperados indicados;</w:t>
      </w:r>
    </w:p>
    <w:p w14:paraId="72EC1131" w14:textId="46BA5E15"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8.28</w:t>
      </w:r>
      <w:r w:rsidR="00152547" w:rsidRPr="00C25F85">
        <w:rPr>
          <w:rFonts w:asciiTheme="minorHAnsi" w:hAnsiTheme="minorHAnsi" w:cstheme="minorHAnsi"/>
          <w:iCs/>
          <w:color w:val="auto"/>
          <w:sz w:val="22"/>
          <w:szCs w:val="22"/>
        </w:rPr>
        <w:t xml:space="preserve">.3. </w:t>
      </w:r>
      <w:r w:rsidR="00784A11" w:rsidRPr="00C25F85">
        <w:rPr>
          <w:rFonts w:asciiTheme="minorHAnsi" w:hAnsiTheme="minorHAnsi" w:cstheme="minorHAnsi"/>
          <w:iCs/>
          <w:color w:val="auto"/>
          <w:sz w:val="22"/>
          <w:szCs w:val="22"/>
        </w:rPr>
        <w:t xml:space="preserve">A comprovação do capital social proporcional ao número de cooperados necessários à prestação do serviço; </w:t>
      </w:r>
    </w:p>
    <w:p w14:paraId="4A008741" w14:textId="6B6A7B23"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8.28</w:t>
      </w:r>
      <w:r w:rsidR="00152547" w:rsidRPr="00C25F85">
        <w:rPr>
          <w:rFonts w:asciiTheme="minorHAnsi" w:hAnsiTheme="minorHAnsi" w:cstheme="minorHAnsi"/>
          <w:iCs/>
          <w:color w:val="auto"/>
          <w:sz w:val="22"/>
          <w:szCs w:val="22"/>
        </w:rPr>
        <w:t xml:space="preserve">.4. </w:t>
      </w:r>
      <w:r w:rsidR="00784A11" w:rsidRPr="00C25F85">
        <w:rPr>
          <w:rFonts w:asciiTheme="minorHAnsi" w:hAnsiTheme="minorHAnsi" w:cstheme="minorHAnsi"/>
          <w:iCs/>
          <w:color w:val="auto"/>
          <w:sz w:val="22"/>
          <w:szCs w:val="22"/>
        </w:rPr>
        <w:t xml:space="preserve">O registro previsto na </w:t>
      </w:r>
      <w:hyperlink r:id="rId38" w:anchor="art107" w:history="1">
        <w:r w:rsidR="00784A11" w:rsidRPr="00C25F85">
          <w:rPr>
            <w:rStyle w:val="Hyperlink"/>
            <w:rFonts w:asciiTheme="minorHAnsi" w:hAnsiTheme="minorHAnsi" w:cstheme="minorHAnsi"/>
            <w:iCs/>
            <w:color w:val="auto"/>
            <w:sz w:val="22"/>
            <w:szCs w:val="22"/>
            <w:u w:val="none"/>
          </w:rPr>
          <w:t>Lei n. 5.764, de 1971, art. 107</w:t>
        </w:r>
      </w:hyperlink>
      <w:r w:rsidR="00784A11" w:rsidRPr="00C25F85">
        <w:rPr>
          <w:rFonts w:asciiTheme="minorHAnsi" w:hAnsiTheme="minorHAnsi" w:cstheme="minorHAnsi"/>
          <w:iCs/>
          <w:color w:val="auto"/>
          <w:sz w:val="22"/>
          <w:szCs w:val="22"/>
        </w:rPr>
        <w:t>;</w:t>
      </w:r>
    </w:p>
    <w:p w14:paraId="7768B8E4" w14:textId="25612ED2"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8.28</w:t>
      </w:r>
      <w:r w:rsidR="00152547" w:rsidRPr="00C25F85">
        <w:rPr>
          <w:rFonts w:asciiTheme="minorHAnsi" w:hAnsiTheme="minorHAnsi" w:cstheme="minorHAnsi"/>
          <w:iCs/>
          <w:color w:val="auto"/>
          <w:sz w:val="22"/>
          <w:szCs w:val="22"/>
        </w:rPr>
        <w:t>.5.</w:t>
      </w:r>
      <w:r w:rsidR="00784A11" w:rsidRPr="00C25F85">
        <w:rPr>
          <w:rFonts w:asciiTheme="minorHAnsi" w:hAnsiTheme="minorHAnsi" w:cstheme="minorHAnsi"/>
          <w:iCs/>
          <w:color w:val="auto"/>
          <w:sz w:val="22"/>
          <w:szCs w:val="22"/>
        </w:rPr>
        <w:t xml:space="preserve"> A comprovação de integração das respectivas quotas-partes por parte dos cooperados que executarão o contrato; e</w:t>
      </w:r>
    </w:p>
    <w:p w14:paraId="2AB97225" w14:textId="1C07B9A9" w:rsidR="00152547"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8.28</w:t>
      </w:r>
      <w:r w:rsidR="00152547" w:rsidRPr="00C25F85">
        <w:rPr>
          <w:rFonts w:asciiTheme="minorHAnsi" w:hAnsiTheme="minorHAnsi" w:cstheme="minorHAnsi"/>
          <w:iCs/>
          <w:color w:val="auto"/>
          <w:sz w:val="22"/>
          <w:szCs w:val="22"/>
        </w:rPr>
        <w:t>.6.</w:t>
      </w:r>
      <w:r w:rsidR="00784A11" w:rsidRPr="00C25F85">
        <w:rPr>
          <w:rFonts w:asciiTheme="minorHAnsi" w:hAnsiTheme="minorHAnsi" w:cstheme="minorHAnsi"/>
          <w:iCs/>
          <w:color w:val="auto"/>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4D8E7A2" w14:textId="53A7DDFA" w:rsidR="00784A11" w:rsidRPr="00C25F85" w:rsidRDefault="00D56529" w:rsidP="00E37F7E">
      <w:pPr>
        <w:pStyle w:val="Nivel3"/>
        <w:spacing w:before="0" w:after="0"/>
        <w:ind w:left="708"/>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8.28</w:t>
      </w:r>
      <w:r w:rsidR="00152547" w:rsidRPr="00C25F85">
        <w:rPr>
          <w:rFonts w:asciiTheme="minorHAnsi" w:hAnsiTheme="minorHAnsi" w:cstheme="minorHAnsi"/>
          <w:iCs/>
          <w:color w:val="auto"/>
          <w:sz w:val="22"/>
          <w:szCs w:val="22"/>
        </w:rPr>
        <w:t xml:space="preserve">.7. </w:t>
      </w:r>
      <w:r w:rsidR="00784A11" w:rsidRPr="00C25F85">
        <w:rPr>
          <w:rFonts w:asciiTheme="minorHAnsi" w:hAnsiTheme="minorHAnsi" w:cstheme="minorHAnsi"/>
          <w:iCs/>
          <w:color w:val="auto"/>
          <w:sz w:val="22"/>
          <w:szCs w:val="22"/>
        </w:rPr>
        <w:t xml:space="preserve">A última auditoria contábil-financeira da cooperativa, conforme dispõe o </w:t>
      </w:r>
      <w:hyperlink r:id="rId39" w:anchor="art112" w:history="1">
        <w:r w:rsidR="00784A11" w:rsidRPr="00C25F85">
          <w:rPr>
            <w:rStyle w:val="Hyperlink"/>
            <w:rFonts w:asciiTheme="minorHAnsi" w:hAnsiTheme="minorHAnsi" w:cstheme="minorHAnsi"/>
            <w:iCs/>
            <w:color w:val="auto"/>
            <w:sz w:val="22"/>
            <w:szCs w:val="22"/>
            <w:u w:val="none"/>
          </w:rPr>
          <w:t>art. 112 da Lei n. 5.764, de 1971</w:t>
        </w:r>
      </w:hyperlink>
      <w:r w:rsidR="00784A11" w:rsidRPr="00C25F85">
        <w:rPr>
          <w:rFonts w:asciiTheme="minorHAnsi" w:hAnsiTheme="minorHAnsi" w:cstheme="minorHAnsi"/>
          <w:iCs/>
          <w:color w:val="auto"/>
          <w:sz w:val="22"/>
          <w:szCs w:val="22"/>
        </w:rPr>
        <w:t>, ou uma declaração, sob as penas da lei, de que tal auditoria não foi exigida pelo órgão fiscalizador.</w:t>
      </w:r>
    </w:p>
    <w:p w14:paraId="6564DCEA" w14:textId="77777777" w:rsidR="00152547" w:rsidRPr="00C25F85" w:rsidRDefault="00152547" w:rsidP="00E37F7E">
      <w:pPr>
        <w:pStyle w:val="Nivel3"/>
        <w:spacing w:before="0" w:after="0"/>
        <w:ind w:left="708"/>
        <w:rPr>
          <w:rFonts w:asciiTheme="minorHAnsi" w:hAnsiTheme="minorHAnsi" w:cstheme="minorHAnsi"/>
          <w:iCs/>
          <w:color w:val="auto"/>
          <w:sz w:val="22"/>
          <w:szCs w:val="22"/>
        </w:rPr>
      </w:pPr>
    </w:p>
    <w:p w14:paraId="6AC7F440" w14:textId="5779BB9A" w:rsidR="00784A11" w:rsidRPr="00C25F85" w:rsidRDefault="00152547" w:rsidP="00E37F7E">
      <w:pPr>
        <w:pStyle w:val="Textodecomentrio"/>
        <w:spacing w:line="276" w:lineRule="auto"/>
        <w:rPr>
          <w:rFonts w:asciiTheme="minorHAnsi" w:hAnsiTheme="minorHAnsi" w:cstheme="minorHAnsi"/>
          <w:b/>
          <w:iCs/>
          <w:sz w:val="22"/>
          <w:szCs w:val="22"/>
          <w:shd w:val="clear" w:color="auto" w:fill="FFFFFF"/>
        </w:rPr>
      </w:pPr>
      <w:r w:rsidRPr="00C25F85">
        <w:rPr>
          <w:rFonts w:asciiTheme="minorHAnsi" w:hAnsiTheme="minorHAnsi" w:cstheme="minorHAnsi"/>
          <w:b/>
          <w:iCs/>
          <w:sz w:val="22"/>
          <w:szCs w:val="22"/>
          <w:shd w:val="clear" w:color="auto" w:fill="FFFFFF"/>
        </w:rPr>
        <w:t xml:space="preserve">9. ESTIMATIVAS DO VALOR DA CONTRATAÇÃO </w:t>
      </w:r>
    </w:p>
    <w:p w14:paraId="59EC955B" w14:textId="77777777" w:rsidR="00AA54B1" w:rsidRPr="00C25F85" w:rsidRDefault="00AA54B1" w:rsidP="00E37F7E">
      <w:pPr>
        <w:pStyle w:val="ou"/>
        <w:spacing w:before="0" w:after="0" w:line="276" w:lineRule="auto"/>
        <w:rPr>
          <w:rFonts w:asciiTheme="minorHAnsi" w:hAnsiTheme="minorHAnsi" w:cstheme="minorHAnsi"/>
          <w:i w:val="0"/>
          <w:color w:val="auto"/>
          <w:sz w:val="22"/>
          <w:szCs w:val="22"/>
        </w:rPr>
      </w:pPr>
    </w:p>
    <w:p w14:paraId="5BE5ADA1" w14:textId="2391C804" w:rsidR="00152547" w:rsidRPr="00C25F85" w:rsidRDefault="00152547" w:rsidP="00BF0525">
      <w:pPr>
        <w:pStyle w:val="Nvel2-Red"/>
        <w:numPr>
          <w:ilvl w:val="1"/>
          <w:numId w:val="21"/>
        </w:numPr>
        <w:spacing w:before="0" w:after="0"/>
        <w:ind w:left="426"/>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 xml:space="preserve">O valor de referência corresponde a </w:t>
      </w:r>
      <w:r w:rsidR="00D959E1" w:rsidRPr="00D959E1">
        <w:rPr>
          <w:rFonts w:asciiTheme="minorHAnsi" w:hAnsiTheme="minorHAnsi" w:cstheme="minorHAnsi"/>
          <w:i w:val="0"/>
          <w:color w:val="auto"/>
          <w:sz w:val="22"/>
          <w:szCs w:val="22"/>
        </w:rPr>
        <w:t>R$ 847.653,50 (Oitocentos e quarenta e sete mil, seiscentos e cinquenta e três reais e cinquenta centavos)</w:t>
      </w:r>
      <w:r w:rsidR="00D36801" w:rsidRPr="00C25F85">
        <w:rPr>
          <w:rFonts w:asciiTheme="minorHAnsi" w:hAnsiTheme="minorHAnsi" w:cstheme="minorHAnsi"/>
          <w:i w:val="0"/>
          <w:color w:val="auto"/>
          <w:sz w:val="22"/>
          <w:szCs w:val="22"/>
        </w:rPr>
        <w:t>.</w:t>
      </w:r>
    </w:p>
    <w:p w14:paraId="711C571D" w14:textId="759FBAF3" w:rsidR="00152547" w:rsidRPr="00C25F85" w:rsidRDefault="00152547" w:rsidP="00E37F7E">
      <w:pPr>
        <w:pStyle w:val="Textodecomentrio"/>
        <w:spacing w:line="276" w:lineRule="auto"/>
        <w:rPr>
          <w:rFonts w:asciiTheme="minorHAnsi" w:hAnsiTheme="minorHAnsi" w:cstheme="minorHAnsi"/>
          <w:bCs/>
          <w:iCs/>
          <w:sz w:val="22"/>
          <w:szCs w:val="22"/>
          <w:shd w:val="clear" w:color="auto" w:fill="FFFFFF"/>
        </w:rPr>
      </w:pPr>
    </w:p>
    <w:p w14:paraId="0BD3F48A" w14:textId="22748D11" w:rsidR="00152547" w:rsidRPr="00C25F85" w:rsidRDefault="00152547" w:rsidP="00E37F7E">
      <w:pPr>
        <w:pStyle w:val="Textodecomentrio"/>
        <w:numPr>
          <w:ilvl w:val="0"/>
          <w:numId w:val="21"/>
        </w:numPr>
        <w:spacing w:line="276" w:lineRule="auto"/>
        <w:rPr>
          <w:rFonts w:asciiTheme="minorHAnsi" w:hAnsiTheme="minorHAnsi" w:cstheme="minorHAnsi"/>
          <w:b/>
          <w:iCs/>
          <w:sz w:val="22"/>
          <w:szCs w:val="22"/>
          <w:shd w:val="clear" w:color="auto" w:fill="FFFFFF"/>
        </w:rPr>
      </w:pPr>
      <w:r w:rsidRPr="00C25F85">
        <w:rPr>
          <w:rFonts w:asciiTheme="minorHAnsi" w:hAnsiTheme="minorHAnsi" w:cstheme="minorHAnsi"/>
          <w:b/>
          <w:iCs/>
          <w:sz w:val="22"/>
          <w:szCs w:val="22"/>
          <w:shd w:val="clear" w:color="auto" w:fill="FFFFFF"/>
        </w:rPr>
        <w:t xml:space="preserve"> ADEQUAÇÃO ORÇAMENTÁRIA </w:t>
      </w:r>
    </w:p>
    <w:p w14:paraId="5E7AA6F2" w14:textId="34E60A9C" w:rsidR="00152547" w:rsidRPr="00C25F85" w:rsidRDefault="00152547" w:rsidP="00E37F7E">
      <w:pPr>
        <w:pStyle w:val="Nivel2"/>
        <w:numPr>
          <w:ilvl w:val="0"/>
          <w:numId w:val="0"/>
        </w:numPr>
        <w:spacing w:before="0" w:after="0"/>
        <w:rPr>
          <w:rFonts w:asciiTheme="minorHAnsi" w:hAnsiTheme="minorHAnsi" w:cstheme="minorHAnsi"/>
          <w:iCs/>
          <w:sz w:val="22"/>
          <w:szCs w:val="22"/>
        </w:rPr>
      </w:pPr>
      <w:r w:rsidRPr="00C25F85">
        <w:rPr>
          <w:rFonts w:asciiTheme="minorHAnsi" w:eastAsia="Arial" w:hAnsiTheme="minorHAnsi" w:cstheme="minorHAnsi"/>
          <w:iCs/>
          <w:sz w:val="22"/>
          <w:szCs w:val="22"/>
        </w:rPr>
        <w:t xml:space="preserve">10.1. As despesas decorrentes da presente contratação correrão à conta de recursos específicos consignados no Orçamento </w:t>
      </w:r>
      <w:r w:rsidR="00855777" w:rsidRPr="00C25F85">
        <w:rPr>
          <w:rFonts w:asciiTheme="minorHAnsi" w:eastAsia="Arial" w:hAnsiTheme="minorHAnsi" w:cstheme="minorHAnsi"/>
          <w:iCs/>
          <w:sz w:val="22"/>
          <w:szCs w:val="22"/>
        </w:rPr>
        <w:t>do Município.</w:t>
      </w:r>
    </w:p>
    <w:p w14:paraId="6AA55A13" w14:textId="0002CEC1" w:rsidR="00152547" w:rsidRPr="00C25F85" w:rsidRDefault="00152547" w:rsidP="00E37F7E">
      <w:pPr>
        <w:pStyle w:val="Nivel2"/>
        <w:numPr>
          <w:ilvl w:val="0"/>
          <w:numId w:val="0"/>
        </w:numPr>
        <w:spacing w:before="0" w:after="0"/>
        <w:rPr>
          <w:rFonts w:asciiTheme="minorHAnsi" w:hAnsiTheme="minorHAnsi" w:cstheme="minorHAnsi"/>
          <w:iCs/>
          <w:sz w:val="22"/>
          <w:szCs w:val="22"/>
        </w:rPr>
      </w:pPr>
      <w:r w:rsidRPr="00C25F85">
        <w:rPr>
          <w:rFonts w:asciiTheme="minorHAnsi" w:hAnsiTheme="minorHAnsi" w:cstheme="minorHAnsi"/>
          <w:iCs/>
          <w:sz w:val="22"/>
          <w:szCs w:val="22"/>
        </w:rPr>
        <w:t xml:space="preserve">10.2. </w:t>
      </w:r>
      <w:r w:rsidR="003B2E01" w:rsidRPr="00C25F85">
        <w:rPr>
          <w:rFonts w:asciiTheme="minorHAnsi" w:hAnsiTheme="minorHAnsi" w:cstheme="minorHAnsi"/>
          <w:iCs/>
          <w:sz w:val="22"/>
          <w:szCs w:val="22"/>
        </w:rPr>
        <w:t>Por se tratar de registro de preços não é necessário indicar a dotação orçamentária, que somente será exigida para a formalização do contrato ou outro instrumento hábil.</w:t>
      </w:r>
    </w:p>
    <w:p w14:paraId="27414013" w14:textId="23964232" w:rsidR="00152547" w:rsidRPr="00C25F85" w:rsidRDefault="00152547" w:rsidP="00E37F7E">
      <w:pPr>
        <w:pStyle w:val="Nvel2-Red"/>
        <w:numPr>
          <w:ilvl w:val="0"/>
          <w:numId w:val="0"/>
        </w:numPr>
        <w:spacing w:before="0" w:after="0"/>
        <w:rPr>
          <w:rFonts w:asciiTheme="minorHAnsi" w:hAnsiTheme="minorHAnsi" w:cstheme="minorHAnsi"/>
          <w:i w:val="0"/>
          <w:color w:val="auto"/>
          <w:sz w:val="22"/>
          <w:szCs w:val="22"/>
        </w:rPr>
      </w:pPr>
      <w:r w:rsidRPr="00C25F85">
        <w:rPr>
          <w:rFonts w:asciiTheme="minorHAnsi" w:hAnsiTheme="minorHAnsi" w:cstheme="minorHAnsi"/>
          <w:i w:val="0"/>
          <w:color w:val="auto"/>
          <w:sz w:val="22"/>
          <w:szCs w:val="22"/>
        </w:rPr>
        <w:t>10.3. A dotação relativa aos exercícios financeiros subsequentes será indicada após aprovação da Lei Orçamentária respectiva e liberação dos créditos correspondentes, mediante apostilamento.</w:t>
      </w:r>
    </w:p>
    <w:p w14:paraId="0BB5EAF9" w14:textId="77777777" w:rsidR="00091179" w:rsidRPr="00C25F85" w:rsidRDefault="00091179" w:rsidP="00E37F7E">
      <w:pPr>
        <w:pStyle w:val="Nvel2-Red"/>
        <w:numPr>
          <w:ilvl w:val="0"/>
          <w:numId w:val="0"/>
        </w:numPr>
        <w:spacing w:before="0" w:after="0"/>
        <w:rPr>
          <w:rFonts w:asciiTheme="minorHAnsi" w:hAnsiTheme="minorHAnsi" w:cstheme="minorHAnsi"/>
          <w:i w:val="0"/>
          <w:color w:val="auto"/>
          <w:sz w:val="22"/>
          <w:szCs w:val="22"/>
        </w:rPr>
      </w:pPr>
    </w:p>
    <w:p w14:paraId="7EBC431F" w14:textId="62B24D55" w:rsidR="00152547" w:rsidRPr="00C25F85" w:rsidRDefault="001E72AF" w:rsidP="00C25F85">
      <w:pPr>
        <w:pStyle w:val="Nivel2"/>
        <w:numPr>
          <w:ilvl w:val="0"/>
          <w:numId w:val="0"/>
        </w:numPr>
        <w:spacing w:before="0" w:after="0"/>
        <w:jc w:val="right"/>
        <w:rPr>
          <w:rFonts w:asciiTheme="minorHAnsi" w:hAnsiTheme="minorHAnsi" w:cstheme="minorHAnsi"/>
          <w:iCs/>
          <w:color w:val="auto"/>
          <w:sz w:val="22"/>
          <w:szCs w:val="22"/>
        </w:rPr>
      </w:pPr>
      <w:r w:rsidRPr="00C25F85">
        <w:rPr>
          <w:rFonts w:asciiTheme="minorHAnsi" w:hAnsiTheme="minorHAnsi" w:cstheme="minorHAnsi"/>
          <w:iCs/>
          <w:color w:val="auto"/>
          <w:sz w:val="22"/>
          <w:szCs w:val="22"/>
        </w:rPr>
        <w:t>Marcionílio Souza</w:t>
      </w:r>
      <w:r w:rsidR="008F6E84" w:rsidRPr="00C25F85">
        <w:rPr>
          <w:rFonts w:asciiTheme="minorHAnsi" w:hAnsiTheme="minorHAnsi" w:cstheme="minorHAnsi"/>
          <w:iCs/>
          <w:color w:val="auto"/>
          <w:sz w:val="22"/>
          <w:szCs w:val="22"/>
        </w:rPr>
        <w:t xml:space="preserve"> – Bahia</w:t>
      </w:r>
      <w:r w:rsidR="002873B2" w:rsidRPr="00C25F85">
        <w:rPr>
          <w:rFonts w:asciiTheme="minorHAnsi" w:hAnsiTheme="minorHAnsi" w:cstheme="minorHAnsi"/>
          <w:iCs/>
          <w:color w:val="auto"/>
          <w:sz w:val="22"/>
          <w:szCs w:val="22"/>
        </w:rPr>
        <w:t>,</w:t>
      </w:r>
      <w:r w:rsidR="00152547" w:rsidRPr="00C25F85">
        <w:rPr>
          <w:rFonts w:asciiTheme="minorHAnsi" w:hAnsiTheme="minorHAnsi" w:cstheme="minorHAnsi"/>
          <w:iCs/>
          <w:color w:val="auto"/>
          <w:sz w:val="22"/>
          <w:szCs w:val="22"/>
        </w:rPr>
        <w:t xml:space="preserve"> </w:t>
      </w:r>
      <w:r w:rsidR="00463F3F" w:rsidRPr="00C25F85">
        <w:rPr>
          <w:rFonts w:asciiTheme="minorHAnsi" w:hAnsiTheme="minorHAnsi" w:cstheme="minorHAnsi"/>
          <w:iCs/>
          <w:color w:val="auto"/>
          <w:sz w:val="22"/>
          <w:szCs w:val="22"/>
        </w:rPr>
        <w:t>20</w:t>
      </w:r>
      <w:r w:rsidR="00152547" w:rsidRPr="00C25F85">
        <w:rPr>
          <w:rFonts w:asciiTheme="minorHAnsi" w:hAnsiTheme="minorHAnsi" w:cstheme="minorHAnsi"/>
          <w:iCs/>
          <w:color w:val="auto"/>
          <w:sz w:val="22"/>
          <w:szCs w:val="22"/>
        </w:rPr>
        <w:t xml:space="preserve"> de</w:t>
      </w:r>
      <w:r w:rsidR="00152547" w:rsidRPr="00C25F85">
        <w:rPr>
          <w:rFonts w:asciiTheme="minorHAnsi" w:hAnsiTheme="minorHAnsi" w:cstheme="minorHAnsi"/>
          <w:iCs/>
          <w:color w:val="FF0000"/>
          <w:sz w:val="22"/>
          <w:szCs w:val="22"/>
        </w:rPr>
        <w:t xml:space="preserve"> </w:t>
      </w:r>
      <w:r w:rsidR="00463F3F" w:rsidRPr="00C25F85">
        <w:rPr>
          <w:rFonts w:asciiTheme="minorHAnsi" w:hAnsiTheme="minorHAnsi" w:cstheme="minorHAnsi"/>
          <w:iCs/>
          <w:color w:val="auto"/>
          <w:sz w:val="22"/>
          <w:szCs w:val="22"/>
        </w:rPr>
        <w:t>agosto</w:t>
      </w:r>
      <w:r w:rsidR="007565C7" w:rsidRPr="00C25F85">
        <w:rPr>
          <w:rFonts w:asciiTheme="minorHAnsi" w:hAnsiTheme="minorHAnsi" w:cstheme="minorHAnsi"/>
          <w:iCs/>
          <w:color w:val="auto"/>
          <w:sz w:val="22"/>
          <w:szCs w:val="22"/>
        </w:rPr>
        <w:t xml:space="preserve"> </w:t>
      </w:r>
      <w:r w:rsidR="00152547" w:rsidRPr="00C25F85">
        <w:rPr>
          <w:rFonts w:asciiTheme="minorHAnsi" w:hAnsiTheme="minorHAnsi" w:cstheme="minorHAnsi"/>
          <w:iCs/>
          <w:color w:val="auto"/>
          <w:sz w:val="22"/>
          <w:szCs w:val="22"/>
        </w:rPr>
        <w:t>de</w:t>
      </w:r>
      <w:r w:rsidR="002873B2" w:rsidRPr="00C25F85">
        <w:rPr>
          <w:rFonts w:asciiTheme="minorHAnsi" w:hAnsiTheme="minorHAnsi" w:cstheme="minorHAnsi"/>
          <w:iCs/>
          <w:color w:val="FF0000"/>
          <w:sz w:val="22"/>
          <w:szCs w:val="22"/>
        </w:rPr>
        <w:t xml:space="preserve"> </w:t>
      </w:r>
      <w:r w:rsidR="002873B2" w:rsidRPr="00C25F85">
        <w:rPr>
          <w:rFonts w:asciiTheme="minorHAnsi" w:hAnsiTheme="minorHAnsi" w:cstheme="minorHAnsi"/>
          <w:iCs/>
          <w:color w:val="auto"/>
          <w:sz w:val="22"/>
          <w:szCs w:val="22"/>
        </w:rPr>
        <w:t>202</w:t>
      </w:r>
      <w:r w:rsidR="00004E05" w:rsidRPr="00C25F85">
        <w:rPr>
          <w:rFonts w:asciiTheme="minorHAnsi" w:hAnsiTheme="minorHAnsi" w:cstheme="minorHAnsi"/>
          <w:iCs/>
          <w:color w:val="auto"/>
          <w:sz w:val="22"/>
          <w:szCs w:val="22"/>
        </w:rPr>
        <w:t>5</w:t>
      </w:r>
      <w:r w:rsidR="003508E4" w:rsidRPr="00C25F85">
        <w:rPr>
          <w:rFonts w:asciiTheme="minorHAnsi" w:hAnsiTheme="minorHAnsi" w:cstheme="minorHAnsi"/>
          <w:iCs/>
          <w:color w:val="auto"/>
          <w:sz w:val="22"/>
          <w:szCs w:val="22"/>
        </w:rPr>
        <w:t>.</w:t>
      </w:r>
    </w:p>
    <w:p w14:paraId="5D04100C" w14:textId="77777777" w:rsidR="00091179" w:rsidRPr="00C25F85" w:rsidRDefault="00091179" w:rsidP="00E37F7E">
      <w:pPr>
        <w:pStyle w:val="Nivel2"/>
        <w:numPr>
          <w:ilvl w:val="0"/>
          <w:numId w:val="0"/>
        </w:numPr>
        <w:spacing w:before="0" w:after="0"/>
        <w:jc w:val="right"/>
        <w:rPr>
          <w:rFonts w:asciiTheme="minorHAnsi" w:hAnsiTheme="minorHAnsi" w:cstheme="minorHAnsi"/>
          <w:iCs/>
          <w:color w:val="FF0000"/>
          <w:sz w:val="22"/>
          <w:szCs w:val="22"/>
        </w:rPr>
      </w:pPr>
    </w:p>
    <w:p w14:paraId="5E42766C" w14:textId="77777777" w:rsidR="00E02F78" w:rsidRPr="00C25F85" w:rsidRDefault="00E02F78" w:rsidP="00E37F7E">
      <w:pPr>
        <w:pStyle w:val="Nivel2"/>
        <w:numPr>
          <w:ilvl w:val="0"/>
          <w:numId w:val="0"/>
        </w:numPr>
        <w:spacing w:before="0" w:after="0"/>
        <w:jc w:val="right"/>
        <w:rPr>
          <w:rFonts w:asciiTheme="minorHAnsi" w:hAnsiTheme="minorHAnsi" w:cstheme="minorHAnsi"/>
          <w:iCs/>
          <w:color w:val="FF0000"/>
          <w:sz w:val="22"/>
          <w:szCs w:val="22"/>
        </w:rPr>
      </w:pPr>
    </w:p>
    <w:p w14:paraId="3507FFD0" w14:textId="77777777" w:rsidR="00855777" w:rsidRPr="00C25F85" w:rsidRDefault="00855777" w:rsidP="00855777">
      <w:pPr>
        <w:jc w:val="center"/>
        <w:rPr>
          <w:rFonts w:asciiTheme="minorHAnsi" w:hAnsiTheme="minorHAnsi" w:cstheme="minorHAnsi"/>
          <w:b/>
          <w:color w:val="000000"/>
          <w:sz w:val="22"/>
          <w:szCs w:val="22"/>
        </w:rPr>
      </w:pPr>
      <w:r w:rsidRPr="00C25F85">
        <w:rPr>
          <w:rFonts w:asciiTheme="minorHAnsi" w:hAnsiTheme="minorHAnsi" w:cstheme="minorHAnsi"/>
          <w:b/>
          <w:color w:val="000000"/>
          <w:sz w:val="22"/>
          <w:szCs w:val="22"/>
        </w:rPr>
        <w:t>LARISSA DA SILVA SOUZA</w:t>
      </w:r>
    </w:p>
    <w:p w14:paraId="0EEDA81B" w14:textId="77777777" w:rsidR="00855777" w:rsidRPr="00C25F85" w:rsidRDefault="00855777" w:rsidP="00855777">
      <w:pPr>
        <w:jc w:val="center"/>
        <w:rPr>
          <w:rFonts w:asciiTheme="minorHAnsi" w:hAnsiTheme="minorHAnsi" w:cstheme="minorHAnsi"/>
          <w:bCs/>
          <w:sz w:val="22"/>
          <w:szCs w:val="22"/>
        </w:rPr>
      </w:pPr>
      <w:r w:rsidRPr="00C25F85">
        <w:rPr>
          <w:rFonts w:asciiTheme="minorHAnsi" w:hAnsiTheme="minorHAnsi" w:cstheme="minorHAnsi"/>
          <w:bCs/>
          <w:sz w:val="22"/>
          <w:szCs w:val="22"/>
        </w:rPr>
        <w:t>Secretária Municipal de Administração</w:t>
      </w:r>
    </w:p>
    <w:p w14:paraId="4E56C99B" w14:textId="77777777" w:rsidR="00855777" w:rsidRPr="00C25F85" w:rsidRDefault="00855777" w:rsidP="00855777">
      <w:pPr>
        <w:jc w:val="center"/>
        <w:rPr>
          <w:rFonts w:asciiTheme="minorHAnsi" w:hAnsiTheme="minorHAnsi" w:cstheme="minorHAnsi"/>
          <w:bCs/>
          <w:sz w:val="22"/>
          <w:szCs w:val="22"/>
        </w:rPr>
      </w:pPr>
    </w:p>
    <w:p w14:paraId="6015BCCD" w14:textId="77777777" w:rsidR="00855777" w:rsidRPr="00C25F85" w:rsidRDefault="00855777" w:rsidP="00855777">
      <w:pPr>
        <w:rPr>
          <w:rFonts w:asciiTheme="minorHAnsi" w:hAnsiTheme="minorHAnsi" w:cstheme="minorHAnsi"/>
          <w:sz w:val="22"/>
          <w:szCs w:val="22"/>
        </w:rPr>
      </w:pPr>
    </w:p>
    <w:p w14:paraId="0EC60B6C" w14:textId="77777777" w:rsidR="00855777" w:rsidRPr="00C25F85" w:rsidRDefault="00855777" w:rsidP="00855777">
      <w:pPr>
        <w:rPr>
          <w:rFonts w:asciiTheme="minorHAnsi" w:hAnsiTheme="minorHAnsi" w:cstheme="minorHAnsi"/>
          <w:sz w:val="22"/>
          <w:szCs w:val="22"/>
        </w:rPr>
      </w:pPr>
    </w:p>
    <w:p w14:paraId="3CF8DE50" w14:textId="77777777" w:rsidR="00855777" w:rsidRPr="00C25F85" w:rsidRDefault="00855777" w:rsidP="00855777">
      <w:pPr>
        <w:ind w:left="5670"/>
        <w:jc w:val="both"/>
        <w:rPr>
          <w:rFonts w:asciiTheme="minorHAnsi" w:hAnsiTheme="minorHAnsi" w:cstheme="minorHAnsi"/>
          <w:bCs/>
          <w:sz w:val="22"/>
          <w:szCs w:val="22"/>
        </w:rPr>
      </w:pPr>
      <w:r w:rsidRPr="00C25F85">
        <w:rPr>
          <w:rFonts w:asciiTheme="minorHAnsi" w:hAnsiTheme="minorHAnsi" w:cstheme="minorHAnsi"/>
          <w:bCs/>
          <w:sz w:val="22"/>
          <w:szCs w:val="22"/>
        </w:rPr>
        <w:t>Aprovo o Termo de Referência elaborado pelo Setor de Licitações em parceria com o setor demandante.</w:t>
      </w:r>
    </w:p>
    <w:p w14:paraId="327574BC" w14:textId="77777777" w:rsidR="00855777" w:rsidRPr="00C25F85" w:rsidRDefault="00855777" w:rsidP="00855777">
      <w:pPr>
        <w:ind w:left="5670"/>
        <w:jc w:val="both"/>
        <w:rPr>
          <w:rFonts w:asciiTheme="minorHAnsi" w:hAnsiTheme="minorHAnsi" w:cstheme="minorHAnsi"/>
          <w:bCs/>
          <w:sz w:val="22"/>
          <w:szCs w:val="22"/>
        </w:rPr>
      </w:pPr>
    </w:p>
    <w:p w14:paraId="59DC9BA2" w14:textId="77777777" w:rsidR="00855777" w:rsidRPr="00C25F85" w:rsidRDefault="00855777" w:rsidP="00855777">
      <w:pPr>
        <w:ind w:left="5670"/>
        <w:jc w:val="both"/>
        <w:rPr>
          <w:rFonts w:asciiTheme="minorHAnsi" w:hAnsiTheme="minorHAnsi" w:cstheme="minorHAnsi"/>
          <w:bCs/>
          <w:sz w:val="22"/>
          <w:szCs w:val="22"/>
        </w:rPr>
      </w:pPr>
    </w:p>
    <w:p w14:paraId="5F0C29AF" w14:textId="77777777" w:rsidR="00855777" w:rsidRPr="00C25F85" w:rsidRDefault="00855777" w:rsidP="00855777">
      <w:pPr>
        <w:ind w:left="5670"/>
        <w:jc w:val="both"/>
        <w:rPr>
          <w:rFonts w:asciiTheme="minorHAnsi" w:hAnsiTheme="minorHAnsi" w:cstheme="minorHAnsi"/>
          <w:bCs/>
          <w:sz w:val="22"/>
          <w:szCs w:val="22"/>
        </w:rPr>
      </w:pPr>
    </w:p>
    <w:p w14:paraId="70A81329" w14:textId="77777777" w:rsidR="00855777" w:rsidRPr="00C25F85" w:rsidRDefault="00855777" w:rsidP="00855777">
      <w:pPr>
        <w:pStyle w:val="Corpodetexto"/>
        <w:tabs>
          <w:tab w:val="left" w:pos="3290"/>
          <w:tab w:val="left" w:leader="dot" w:pos="5423"/>
        </w:tabs>
        <w:spacing w:after="60"/>
        <w:jc w:val="center"/>
        <w:rPr>
          <w:rFonts w:asciiTheme="minorHAnsi" w:hAnsiTheme="minorHAnsi" w:cstheme="minorHAnsi"/>
          <w:b/>
          <w:bCs/>
          <w:sz w:val="22"/>
          <w:szCs w:val="22"/>
        </w:rPr>
      </w:pPr>
      <w:r w:rsidRPr="00C25F85">
        <w:rPr>
          <w:rFonts w:asciiTheme="minorHAnsi" w:hAnsiTheme="minorHAnsi" w:cstheme="minorHAnsi"/>
          <w:b/>
          <w:bCs/>
          <w:sz w:val="22"/>
          <w:szCs w:val="22"/>
        </w:rPr>
        <w:t>HERMÍNIO JOSÉ OLIVEIRA MERCÊS</w:t>
      </w:r>
    </w:p>
    <w:p w14:paraId="1809E29A" w14:textId="0E2EAFC3" w:rsidR="00F05391" w:rsidRPr="00C25F85" w:rsidRDefault="00855777" w:rsidP="002B6039">
      <w:pPr>
        <w:pStyle w:val="Corpodetexto"/>
        <w:tabs>
          <w:tab w:val="left" w:pos="3290"/>
          <w:tab w:val="left" w:leader="dot" w:pos="5423"/>
        </w:tabs>
        <w:spacing w:after="60"/>
        <w:jc w:val="center"/>
        <w:rPr>
          <w:rFonts w:asciiTheme="minorHAnsi" w:eastAsia="Arial" w:hAnsiTheme="minorHAnsi" w:cstheme="minorHAnsi"/>
          <w:b/>
          <w:iCs/>
          <w:sz w:val="22"/>
          <w:szCs w:val="22"/>
        </w:rPr>
      </w:pPr>
      <w:r w:rsidRPr="00C25F85">
        <w:rPr>
          <w:rFonts w:asciiTheme="minorHAnsi" w:hAnsiTheme="minorHAnsi" w:cstheme="minorHAnsi"/>
          <w:sz w:val="22"/>
          <w:szCs w:val="22"/>
        </w:rPr>
        <w:t>PREFEITO</w:t>
      </w:r>
    </w:p>
    <w:sectPr w:rsidR="00F05391" w:rsidRPr="00C25F85" w:rsidSect="00FD2CE3">
      <w:headerReference w:type="default" r:id="rId40"/>
      <w:footerReference w:type="default" r:id="rId41"/>
      <w:pgSz w:w="11906" w:h="16838"/>
      <w:pgMar w:top="1701" w:right="1134" w:bottom="1134" w:left="1134" w:header="62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B877" w14:textId="77777777" w:rsidR="00FD2CE3" w:rsidRDefault="00FD2CE3" w:rsidP="003E3B03">
      <w:r>
        <w:separator/>
      </w:r>
    </w:p>
  </w:endnote>
  <w:endnote w:type="continuationSeparator" w:id="0">
    <w:p w14:paraId="251B87DC" w14:textId="77777777" w:rsidR="00FD2CE3" w:rsidRDefault="00FD2CE3" w:rsidP="003E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Lt BT">
    <w:altName w:val="Arial"/>
    <w:charset w:val="00"/>
    <w:family w:val="swiss"/>
    <w:pitch w:val="variable"/>
  </w:font>
  <w:font w:name="Lucida Sans">
    <w:panose1 w:val="020B0602030504020204"/>
    <w:charset w:val="00"/>
    <w:family w:val="swiss"/>
    <w:pitch w:val="variable"/>
    <w:sig w:usb0="00000003" w:usb1="00000000" w:usb2="00000000" w:usb3="00000000" w:csb0="00000001" w:csb1="00000000"/>
  </w:font>
  <w:font w:name="Times New Roman Bold">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DBDA" w14:textId="77777777" w:rsidR="006D13E6" w:rsidRDefault="006D13E6" w:rsidP="006D13E6">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15FEED60" w14:textId="77777777" w:rsidR="006D13E6" w:rsidRPr="00F23E88" w:rsidRDefault="006D13E6" w:rsidP="006D13E6">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p w14:paraId="11F48D43" w14:textId="77777777" w:rsidR="003E3B03" w:rsidRDefault="003E3B0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A1EE5" w14:textId="77777777" w:rsidR="00FD2CE3" w:rsidRDefault="00FD2CE3" w:rsidP="003E3B03">
      <w:r>
        <w:separator/>
      </w:r>
    </w:p>
  </w:footnote>
  <w:footnote w:type="continuationSeparator" w:id="0">
    <w:p w14:paraId="29976CAA" w14:textId="77777777" w:rsidR="00FD2CE3" w:rsidRDefault="00FD2CE3" w:rsidP="003E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E96B" w14:textId="2EE65254" w:rsidR="004823AC" w:rsidRPr="008107E1" w:rsidRDefault="00000000" w:rsidP="004823AC">
    <w:pPr>
      <w:pStyle w:val="Cabealho"/>
      <w:tabs>
        <w:tab w:val="clear" w:pos="4252"/>
      </w:tabs>
      <w:ind w:hanging="284"/>
      <w:rPr>
        <w:rFonts w:ascii="Bookman Old Style" w:hAnsi="Bookman Old Style" w:cs="Arial"/>
        <w:bCs/>
        <w:sz w:val="16"/>
        <w:szCs w:val="16"/>
      </w:rPr>
    </w:pPr>
    <w:r>
      <w:rPr>
        <w:noProof/>
        <w14:ligatures w14:val="standardContextual"/>
      </w:rPr>
      <w:object w:dxaOrig="1440" w:dyaOrig="1440" w14:anchorId="0CC7C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55pt;margin-top:-2.75pt;width:66.5pt;height:49.2pt;z-index:251658240;mso-wrap-edited:f" wrapcoords="-51 0 -51 21550 21600 21550 21600 0 -51 0">
          <v:imagedata r:id="rId1" o:title=""/>
          <w10:wrap type="through"/>
        </v:shape>
        <o:OLEObject Type="Embed" ProgID="PBrush" ShapeID="_x0000_s1025" DrawAspect="Content" ObjectID="_1818512009" r:id="rId2"/>
      </w:object>
    </w:r>
    <w:r w:rsidR="004823AC">
      <w:t xml:space="preserve">                                     </w:t>
    </w:r>
    <w:r w:rsidR="004823AC" w:rsidRPr="008107E1">
      <w:rPr>
        <w:rFonts w:ascii="Bookman Old Style" w:hAnsi="Bookman Old Style" w:cs="Arial"/>
        <w:bCs/>
        <w:sz w:val="16"/>
        <w:szCs w:val="16"/>
      </w:rPr>
      <w:t>ESTADO DA BAHIA</w:t>
    </w:r>
  </w:p>
  <w:p w14:paraId="78B77546" w14:textId="03B1743B" w:rsidR="004823AC" w:rsidRPr="008107E1" w:rsidRDefault="004823AC" w:rsidP="004823AC">
    <w:pPr>
      <w:pStyle w:val="Cabealho"/>
      <w:ind w:firstLine="709"/>
      <w:rPr>
        <w:rFonts w:ascii="Arial" w:hAnsi="Arial" w:cs="Arial"/>
        <w:b/>
      </w:rPr>
    </w:pPr>
    <w:r>
      <w:rPr>
        <w:rFonts w:ascii="Arial" w:hAnsi="Arial" w:cs="Arial"/>
        <w:b/>
      </w:rPr>
      <w:t xml:space="preserve">               </w:t>
    </w:r>
    <w:r w:rsidRPr="008107E1">
      <w:rPr>
        <w:rFonts w:ascii="Arial" w:hAnsi="Arial" w:cs="Arial"/>
        <w:b/>
      </w:rPr>
      <w:t>PREFEITURA MUNICIPAL DE MARCIONÍLIO SOUZA</w:t>
    </w:r>
  </w:p>
  <w:p w14:paraId="311B029B" w14:textId="38E3CD0F" w:rsidR="004823AC" w:rsidRPr="008107E1" w:rsidRDefault="004823AC" w:rsidP="004823AC">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PODER EXECUTIVO</w:t>
    </w:r>
  </w:p>
  <w:p w14:paraId="743FB7AB" w14:textId="6E8DBF4E" w:rsidR="004823AC" w:rsidRPr="008107E1" w:rsidRDefault="004823AC" w:rsidP="004823AC">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CNPJ 13.765.219/0001-23</w:t>
    </w:r>
  </w:p>
  <w:p w14:paraId="36671C1A" w14:textId="4B760046" w:rsidR="003E3B03" w:rsidRDefault="003E3B0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upperRoman"/>
      <w:lvlText w:val="%1."/>
      <w:lvlJc w:val="left"/>
      <w:pPr>
        <w:tabs>
          <w:tab w:val="num" w:pos="720"/>
        </w:tabs>
        <w:ind w:left="360" w:hanging="360"/>
      </w:pPr>
    </w:lvl>
  </w:abstractNum>
  <w:abstractNum w:abstractNumId="2" w15:restartNumberingAfterBreak="0">
    <w:nsid w:val="02856972"/>
    <w:multiLevelType w:val="multilevel"/>
    <w:tmpl w:val="26A62D78"/>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2B14E0"/>
    <w:multiLevelType w:val="multilevel"/>
    <w:tmpl w:val="F4B46894"/>
    <w:lvl w:ilvl="0">
      <w:start w:val="7"/>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82949E9"/>
    <w:multiLevelType w:val="multilevel"/>
    <w:tmpl w:val="60B8F4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265681"/>
    <w:multiLevelType w:val="multilevel"/>
    <w:tmpl w:val="DBFCD88E"/>
    <w:lvl w:ilvl="0">
      <w:start w:val="8"/>
      <w:numFmt w:val="decimal"/>
      <w:lvlText w:val="%1."/>
      <w:lvlJc w:val="left"/>
      <w:pPr>
        <w:ind w:left="765" w:hanging="765"/>
      </w:pPr>
      <w:rPr>
        <w:rFonts w:hint="default"/>
      </w:rPr>
    </w:lvl>
    <w:lvl w:ilvl="1">
      <w:start w:val="31"/>
      <w:numFmt w:val="decimal"/>
      <w:lvlText w:val="%1.%2."/>
      <w:lvlJc w:val="left"/>
      <w:pPr>
        <w:ind w:left="1237" w:hanging="765"/>
      </w:pPr>
      <w:rPr>
        <w:rFonts w:hint="default"/>
      </w:rPr>
    </w:lvl>
    <w:lvl w:ilvl="2">
      <w:start w:val="1"/>
      <w:numFmt w:val="decimal"/>
      <w:lvlText w:val="%1.%2.%3."/>
      <w:lvlJc w:val="left"/>
      <w:pPr>
        <w:ind w:left="1709" w:hanging="765"/>
      </w:pPr>
      <w:rPr>
        <w:rFonts w:hint="default"/>
      </w:rPr>
    </w:lvl>
    <w:lvl w:ilvl="3">
      <w:start w:val="1"/>
      <w:numFmt w:val="decimal"/>
      <w:lvlText w:val="%1.%2.%3.%4."/>
      <w:lvlJc w:val="left"/>
      <w:pPr>
        <w:ind w:left="2181" w:hanging="765"/>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10111ECC"/>
    <w:multiLevelType w:val="multilevel"/>
    <w:tmpl w:val="735E5066"/>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11B40"/>
    <w:multiLevelType w:val="multilevel"/>
    <w:tmpl w:val="18DCF7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BF5386"/>
    <w:multiLevelType w:val="multilevel"/>
    <w:tmpl w:val="EB8AB95A"/>
    <w:lvl w:ilvl="0">
      <w:start w:val="4"/>
      <w:numFmt w:val="decimal"/>
      <w:lvlText w:val="%1."/>
      <w:lvlJc w:val="left"/>
      <w:pPr>
        <w:ind w:left="435" w:hanging="435"/>
      </w:pPr>
      <w:rPr>
        <w:rFonts w:hint="default"/>
      </w:rPr>
    </w:lvl>
    <w:lvl w:ilvl="1">
      <w:start w:val="1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D8033F"/>
    <w:multiLevelType w:val="hybridMultilevel"/>
    <w:tmpl w:val="5FB40FD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5E32A7"/>
    <w:multiLevelType w:val="multilevel"/>
    <w:tmpl w:val="C7464B92"/>
    <w:lvl w:ilvl="0">
      <w:start w:val="6"/>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FB4EC6"/>
    <w:multiLevelType w:val="multilevel"/>
    <w:tmpl w:val="7F5C56AE"/>
    <w:lvl w:ilvl="0">
      <w:start w:val="7"/>
      <w:numFmt w:val="decimal"/>
      <w:lvlText w:val="%1."/>
      <w:lvlJc w:val="left"/>
      <w:pPr>
        <w:ind w:left="600" w:hanging="600"/>
      </w:pPr>
      <w:rPr>
        <w:rFonts w:hint="default"/>
      </w:rPr>
    </w:lvl>
    <w:lvl w:ilvl="1">
      <w:start w:val="2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A310741"/>
    <w:multiLevelType w:val="multilevel"/>
    <w:tmpl w:val="05DAE72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B32A8F"/>
    <w:multiLevelType w:val="hybridMultilevel"/>
    <w:tmpl w:val="F214AAC8"/>
    <w:lvl w:ilvl="0" w:tplc="0D4C7CFA">
      <w:start w:val="3"/>
      <w:numFmt w:val="decimal"/>
      <w:lvlText w:val="%1."/>
      <w:lvlJc w:val="left"/>
      <w:pPr>
        <w:ind w:left="530" w:hanging="360"/>
      </w:pPr>
      <w:rPr>
        <w:rFonts w:hint="default"/>
        <w:color w:val="FF0000"/>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21" w15:restartNumberingAfterBreak="0">
    <w:nsid w:val="58F31925"/>
    <w:multiLevelType w:val="hybridMultilevel"/>
    <w:tmpl w:val="BC547466"/>
    <w:lvl w:ilvl="0" w:tplc="E71E1078">
      <w:start w:val="1"/>
      <w:numFmt w:val="upperRoman"/>
      <w:lvlText w:val="%1 -"/>
      <w:lvlJc w:val="left"/>
      <w:pPr>
        <w:tabs>
          <w:tab w:val="num" w:pos="3318"/>
        </w:tabs>
        <w:ind w:left="3318" w:hanging="1680"/>
      </w:pPr>
      <w:rPr>
        <w:rFonts w:hint="default"/>
        <w:b/>
        <w:i w:val="0"/>
        <w:color w:val="auto"/>
      </w:rPr>
    </w:lvl>
    <w:lvl w:ilvl="1" w:tplc="04160019" w:tentative="1">
      <w:start w:val="1"/>
      <w:numFmt w:val="lowerLetter"/>
      <w:lvlText w:val="%2."/>
      <w:lvlJc w:val="left"/>
      <w:pPr>
        <w:tabs>
          <w:tab w:val="num" w:pos="2484"/>
        </w:tabs>
        <w:ind w:left="2484" w:hanging="360"/>
      </w:pPr>
    </w:lvl>
    <w:lvl w:ilvl="2" w:tplc="0416001B" w:tentative="1">
      <w:start w:val="1"/>
      <w:numFmt w:val="lowerRoman"/>
      <w:lvlText w:val="%3."/>
      <w:lvlJc w:val="right"/>
      <w:pPr>
        <w:tabs>
          <w:tab w:val="num" w:pos="3204"/>
        </w:tabs>
        <w:ind w:left="3204" w:hanging="180"/>
      </w:pPr>
    </w:lvl>
    <w:lvl w:ilvl="3" w:tplc="0416000F" w:tentative="1">
      <w:start w:val="1"/>
      <w:numFmt w:val="decimal"/>
      <w:lvlText w:val="%4."/>
      <w:lvlJc w:val="left"/>
      <w:pPr>
        <w:tabs>
          <w:tab w:val="num" w:pos="3924"/>
        </w:tabs>
        <w:ind w:left="3924" w:hanging="360"/>
      </w:pPr>
    </w:lvl>
    <w:lvl w:ilvl="4" w:tplc="04160019" w:tentative="1">
      <w:start w:val="1"/>
      <w:numFmt w:val="lowerLetter"/>
      <w:lvlText w:val="%5."/>
      <w:lvlJc w:val="left"/>
      <w:pPr>
        <w:tabs>
          <w:tab w:val="num" w:pos="4644"/>
        </w:tabs>
        <w:ind w:left="4644" w:hanging="360"/>
      </w:pPr>
    </w:lvl>
    <w:lvl w:ilvl="5" w:tplc="0416001B" w:tentative="1">
      <w:start w:val="1"/>
      <w:numFmt w:val="lowerRoman"/>
      <w:lvlText w:val="%6."/>
      <w:lvlJc w:val="right"/>
      <w:pPr>
        <w:tabs>
          <w:tab w:val="num" w:pos="5364"/>
        </w:tabs>
        <w:ind w:left="5364" w:hanging="180"/>
      </w:pPr>
    </w:lvl>
    <w:lvl w:ilvl="6" w:tplc="0416000F" w:tentative="1">
      <w:start w:val="1"/>
      <w:numFmt w:val="decimal"/>
      <w:lvlText w:val="%7."/>
      <w:lvlJc w:val="left"/>
      <w:pPr>
        <w:tabs>
          <w:tab w:val="num" w:pos="6084"/>
        </w:tabs>
        <w:ind w:left="6084" w:hanging="360"/>
      </w:pPr>
    </w:lvl>
    <w:lvl w:ilvl="7" w:tplc="04160019" w:tentative="1">
      <w:start w:val="1"/>
      <w:numFmt w:val="lowerLetter"/>
      <w:lvlText w:val="%8."/>
      <w:lvlJc w:val="left"/>
      <w:pPr>
        <w:tabs>
          <w:tab w:val="num" w:pos="6804"/>
        </w:tabs>
        <w:ind w:left="6804" w:hanging="360"/>
      </w:pPr>
    </w:lvl>
    <w:lvl w:ilvl="8" w:tplc="0416001B" w:tentative="1">
      <w:start w:val="1"/>
      <w:numFmt w:val="lowerRoman"/>
      <w:lvlText w:val="%9."/>
      <w:lvlJc w:val="right"/>
      <w:pPr>
        <w:tabs>
          <w:tab w:val="num" w:pos="7524"/>
        </w:tabs>
        <w:ind w:left="7524" w:hanging="180"/>
      </w:pPr>
    </w:lvl>
  </w:abstractNum>
  <w:abstractNum w:abstractNumId="22" w15:restartNumberingAfterBreak="0">
    <w:nsid w:val="5B481248"/>
    <w:multiLevelType w:val="multilevel"/>
    <w:tmpl w:val="050C1148"/>
    <w:lvl w:ilvl="0">
      <w:start w:val="8"/>
      <w:numFmt w:val="decimal"/>
      <w:lvlText w:val="%1"/>
      <w:lvlJc w:val="left"/>
      <w:pPr>
        <w:ind w:left="375" w:hanging="375"/>
      </w:pPr>
      <w:rPr>
        <w:rFonts w:hint="default"/>
      </w:rPr>
    </w:lvl>
    <w:lvl w:ilvl="1">
      <w:start w:val="2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DD361E"/>
    <w:multiLevelType w:val="multilevel"/>
    <w:tmpl w:val="A8568526"/>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5" w:firstLine="0"/>
      </w:pPr>
      <w:rPr>
        <w:rFonts w:asciiTheme="majorBidi" w:hAnsiTheme="majorBidi" w:cstheme="majorBidi" w:hint="default"/>
        <w:b w:val="0"/>
        <w:i w:val="0"/>
        <w:color w:val="auto"/>
        <w:sz w:val="24"/>
        <w:szCs w:val="24"/>
        <w:lang w:val="pt-BR"/>
      </w:rPr>
    </w:lvl>
    <w:lvl w:ilvl="2">
      <w:start w:val="1"/>
      <w:numFmt w:val="decimal"/>
      <w:suff w:val="space"/>
      <w:lvlText w:val="%1.%2.%3."/>
      <w:lvlJc w:val="left"/>
      <w:pPr>
        <w:ind w:left="1135" w:firstLine="0"/>
      </w:pPr>
      <w:rPr>
        <w:rFonts w:asciiTheme="majorBidi" w:hAnsiTheme="majorBidi" w:cstheme="majorBidi"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3DC27EC"/>
    <w:multiLevelType w:val="hybridMultilevel"/>
    <w:tmpl w:val="E4ECBC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15:restartNumberingAfterBreak="0">
    <w:nsid w:val="722A7648"/>
    <w:multiLevelType w:val="multilevel"/>
    <w:tmpl w:val="E85A783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20010C"/>
    <w:multiLevelType w:val="multilevel"/>
    <w:tmpl w:val="D5B4E5C8"/>
    <w:lvl w:ilvl="0">
      <w:start w:val="1"/>
      <w:numFmt w:val="decimal"/>
      <w:lvlText w:val="%1."/>
      <w:lvlJc w:val="left"/>
      <w:pPr>
        <w:ind w:left="850" w:hanging="359"/>
        <w:jc w:val="right"/>
      </w:pPr>
      <w:rPr>
        <w:rFonts w:hint="default"/>
        <w:b/>
        <w:bCs/>
        <w:spacing w:val="-2"/>
        <w:w w:val="99"/>
        <w:lang w:val="pt-PT" w:eastAsia="en-US" w:bidi="ar-SA"/>
      </w:rPr>
    </w:lvl>
    <w:lvl w:ilvl="1">
      <w:start w:val="1"/>
      <w:numFmt w:val="decimal"/>
      <w:lvlText w:val="%1.%2."/>
      <w:lvlJc w:val="left"/>
      <w:pPr>
        <w:ind w:left="1984" w:hanging="1133"/>
      </w:pPr>
      <w:rPr>
        <w:rFonts w:hint="default"/>
        <w:i w:val="0"/>
        <w:iCs w:val="0"/>
        <w:spacing w:val="-3"/>
        <w:w w:val="99"/>
        <w:lang w:val="pt-PT" w:eastAsia="en-US" w:bidi="ar-SA"/>
      </w:rPr>
    </w:lvl>
    <w:lvl w:ilvl="2">
      <w:start w:val="1"/>
      <w:numFmt w:val="decimal"/>
      <w:lvlText w:val="%1.%2.%3."/>
      <w:lvlJc w:val="left"/>
      <w:pPr>
        <w:ind w:left="1143" w:hanging="1133"/>
      </w:pPr>
      <w:rPr>
        <w:rFonts w:hint="default"/>
        <w:spacing w:val="-3"/>
        <w:w w:val="99"/>
        <w:lang w:val="pt-PT" w:eastAsia="en-US" w:bidi="ar-SA"/>
      </w:rPr>
    </w:lvl>
    <w:lvl w:ilvl="3">
      <w:start w:val="1"/>
      <w:numFmt w:val="decimal"/>
      <w:lvlText w:val="%1.%2.%3.%4."/>
      <w:lvlJc w:val="left"/>
      <w:pPr>
        <w:ind w:left="2703" w:hanging="1133"/>
      </w:pPr>
      <w:rPr>
        <w:rFonts w:hint="default"/>
        <w:spacing w:val="-3"/>
        <w:w w:val="99"/>
        <w:lang w:val="pt-PT" w:eastAsia="en-US" w:bidi="ar-SA"/>
      </w:rPr>
    </w:lvl>
    <w:lvl w:ilvl="4">
      <w:numFmt w:val="bullet"/>
      <w:lvlText w:val="•"/>
      <w:lvlJc w:val="left"/>
      <w:pPr>
        <w:ind w:left="1200" w:hanging="1133"/>
      </w:pPr>
      <w:rPr>
        <w:rFonts w:hint="default"/>
        <w:lang w:val="pt-PT" w:eastAsia="en-US" w:bidi="ar-SA"/>
      </w:rPr>
    </w:lvl>
    <w:lvl w:ilvl="5">
      <w:numFmt w:val="bullet"/>
      <w:lvlText w:val="•"/>
      <w:lvlJc w:val="left"/>
      <w:pPr>
        <w:ind w:left="1340" w:hanging="1133"/>
      </w:pPr>
      <w:rPr>
        <w:rFonts w:hint="default"/>
        <w:lang w:val="pt-PT" w:eastAsia="en-US" w:bidi="ar-SA"/>
      </w:rPr>
    </w:lvl>
    <w:lvl w:ilvl="6">
      <w:numFmt w:val="bullet"/>
      <w:lvlText w:val="•"/>
      <w:lvlJc w:val="left"/>
      <w:pPr>
        <w:ind w:left="1420" w:hanging="1133"/>
      </w:pPr>
      <w:rPr>
        <w:rFonts w:hint="default"/>
        <w:lang w:val="pt-PT" w:eastAsia="en-US" w:bidi="ar-SA"/>
      </w:rPr>
    </w:lvl>
    <w:lvl w:ilvl="7">
      <w:numFmt w:val="bullet"/>
      <w:lvlText w:val="•"/>
      <w:lvlJc w:val="left"/>
      <w:pPr>
        <w:ind w:left="1620" w:hanging="1133"/>
      </w:pPr>
      <w:rPr>
        <w:rFonts w:hint="default"/>
        <w:lang w:val="pt-PT" w:eastAsia="en-US" w:bidi="ar-SA"/>
      </w:rPr>
    </w:lvl>
    <w:lvl w:ilvl="8">
      <w:numFmt w:val="bullet"/>
      <w:lvlText w:val="•"/>
      <w:lvlJc w:val="left"/>
      <w:pPr>
        <w:ind w:left="1900" w:hanging="1133"/>
      </w:pPr>
      <w:rPr>
        <w:rFonts w:hint="default"/>
        <w:lang w:val="pt-PT" w:eastAsia="en-US" w:bidi="ar-SA"/>
      </w:rPr>
    </w:lvl>
  </w:abstractNum>
  <w:num w:numId="1" w16cid:durableId="909081082">
    <w:abstractNumId w:val="10"/>
  </w:num>
  <w:num w:numId="2" w16cid:durableId="99300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7247010">
    <w:abstractNumId w:val="23"/>
  </w:num>
  <w:num w:numId="4" w16cid:durableId="301548175">
    <w:abstractNumId w:val="17"/>
  </w:num>
  <w:num w:numId="5" w16cid:durableId="1339578308">
    <w:abstractNumId w:val="20"/>
  </w:num>
  <w:num w:numId="6" w16cid:durableId="411784209">
    <w:abstractNumId w:val="15"/>
  </w:num>
  <w:num w:numId="7" w16cid:durableId="47151504">
    <w:abstractNumId w:val="13"/>
  </w:num>
  <w:num w:numId="8" w16cid:durableId="2033994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8749644">
    <w:abstractNumId w:val="7"/>
  </w:num>
  <w:num w:numId="10" w16cid:durableId="1072511037">
    <w:abstractNumId w:val="2"/>
  </w:num>
  <w:num w:numId="11" w16cid:durableId="1060129031">
    <w:abstractNumId w:val="8"/>
  </w:num>
  <w:num w:numId="12" w16cid:durableId="997920091">
    <w:abstractNumId w:val="4"/>
  </w:num>
  <w:num w:numId="13" w16cid:durableId="609512523">
    <w:abstractNumId w:val="19"/>
  </w:num>
  <w:num w:numId="14" w16cid:durableId="1522742818">
    <w:abstractNumId w:val="6"/>
  </w:num>
  <w:num w:numId="15" w16cid:durableId="921572969">
    <w:abstractNumId w:val="25"/>
  </w:num>
  <w:num w:numId="16" w16cid:durableId="586428612">
    <w:abstractNumId w:val="16"/>
  </w:num>
  <w:num w:numId="17" w16cid:durableId="1531989843">
    <w:abstractNumId w:val="3"/>
  </w:num>
  <w:num w:numId="18" w16cid:durableId="1181160795">
    <w:abstractNumId w:val="26"/>
  </w:num>
  <w:num w:numId="19" w16cid:durableId="1478381918">
    <w:abstractNumId w:val="22"/>
  </w:num>
  <w:num w:numId="20" w16cid:durableId="261229060">
    <w:abstractNumId w:val="5"/>
  </w:num>
  <w:num w:numId="21" w16cid:durableId="727150542">
    <w:abstractNumId w:val="14"/>
  </w:num>
  <w:num w:numId="22" w16cid:durableId="1073815490">
    <w:abstractNumId w:val="18"/>
  </w:num>
  <w:num w:numId="23" w16cid:durableId="1961062001">
    <w:abstractNumId w:val="12"/>
  </w:num>
  <w:num w:numId="24" w16cid:durableId="1468859516">
    <w:abstractNumId w:val="27"/>
  </w:num>
  <w:num w:numId="25" w16cid:durableId="1227641113">
    <w:abstractNumId w:val="11"/>
  </w:num>
  <w:num w:numId="26" w16cid:durableId="1470515241">
    <w:abstractNumId w:val="24"/>
  </w:num>
  <w:num w:numId="27" w16cid:durableId="1794589196">
    <w:abstractNumId w:val="21"/>
  </w:num>
  <w:num w:numId="28" w16cid:durableId="1873298593">
    <w:abstractNumId w:val="0"/>
  </w:num>
  <w:num w:numId="29" w16cid:durableId="59343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2D6E"/>
    <w:rsid w:val="00004E05"/>
    <w:rsid w:val="00072EB1"/>
    <w:rsid w:val="00091179"/>
    <w:rsid w:val="000B2CB7"/>
    <w:rsid w:val="000B3D8E"/>
    <w:rsid w:val="00152547"/>
    <w:rsid w:val="001648C1"/>
    <w:rsid w:val="001A152C"/>
    <w:rsid w:val="001E72AF"/>
    <w:rsid w:val="0020463D"/>
    <w:rsid w:val="00232833"/>
    <w:rsid w:val="002873B2"/>
    <w:rsid w:val="002B6039"/>
    <w:rsid w:val="002F25EE"/>
    <w:rsid w:val="00306A77"/>
    <w:rsid w:val="003153CF"/>
    <w:rsid w:val="003249ED"/>
    <w:rsid w:val="00335E53"/>
    <w:rsid w:val="00344DF1"/>
    <w:rsid w:val="003508E4"/>
    <w:rsid w:val="0035762A"/>
    <w:rsid w:val="003936FD"/>
    <w:rsid w:val="003A1A4F"/>
    <w:rsid w:val="003A5D45"/>
    <w:rsid w:val="003B2E01"/>
    <w:rsid w:val="003B6040"/>
    <w:rsid w:val="003E3B03"/>
    <w:rsid w:val="003E3F23"/>
    <w:rsid w:val="00400DB1"/>
    <w:rsid w:val="0045184D"/>
    <w:rsid w:val="00463F3F"/>
    <w:rsid w:val="004823AC"/>
    <w:rsid w:val="004C0DF1"/>
    <w:rsid w:val="00501C1B"/>
    <w:rsid w:val="00532FAB"/>
    <w:rsid w:val="00540448"/>
    <w:rsid w:val="00546E87"/>
    <w:rsid w:val="00556379"/>
    <w:rsid w:val="0057028A"/>
    <w:rsid w:val="005B4EFD"/>
    <w:rsid w:val="005B7AC8"/>
    <w:rsid w:val="005D6933"/>
    <w:rsid w:val="005E1A2E"/>
    <w:rsid w:val="00637380"/>
    <w:rsid w:val="00646759"/>
    <w:rsid w:val="00682CD7"/>
    <w:rsid w:val="006D13E6"/>
    <w:rsid w:val="006D4376"/>
    <w:rsid w:val="006E5B4C"/>
    <w:rsid w:val="007565C7"/>
    <w:rsid w:val="00784A11"/>
    <w:rsid w:val="007F1438"/>
    <w:rsid w:val="00824895"/>
    <w:rsid w:val="00855777"/>
    <w:rsid w:val="00874905"/>
    <w:rsid w:val="00881898"/>
    <w:rsid w:val="00883A68"/>
    <w:rsid w:val="00892339"/>
    <w:rsid w:val="008F0E35"/>
    <w:rsid w:val="008F6E84"/>
    <w:rsid w:val="009038B2"/>
    <w:rsid w:val="009F4247"/>
    <w:rsid w:val="00A07DD1"/>
    <w:rsid w:val="00A61D46"/>
    <w:rsid w:val="00AA54B1"/>
    <w:rsid w:val="00AD31C4"/>
    <w:rsid w:val="00B92D6E"/>
    <w:rsid w:val="00BA2DDF"/>
    <w:rsid w:val="00BD4876"/>
    <w:rsid w:val="00BF0525"/>
    <w:rsid w:val="00C03076"/>
    <w:rsid w:val="00C17026"/>
    <w:rsid w:val="00C23FEF"/>
    <w:rsid w:val="00C25F85"/>
    <w:rsid w:val="00C42550"/>
    <w:rsid w:val="00C619C4"/>
    <w:rsid w:val="00C61FEA"/>
    <w:rsid w:val="00CC6681"/>
    <w:rsid w:val="00D01BAB"/>
    <w:rsid w:val="00D13958"/>
    <w:rsid w:val="00D21B1E"/>
    <w:rsid w:val="00D36801"/>
    <w:rsid w:val="00D56529"/>
    <w:rsid w:val="00D83DFF"/>
    <w:rsid w:val="00D959E1"/>
    <w:rsid w:val="00DC39DF"/>
    <w:rsid w:val="00DE0C55"/>
    <w:rsid w:val="00E02F78"/>
    <w:rsid w:val="00E210F5"/>
    <w:rsid w:val="00E331BC"/>
    <w:rsid w:val="00E37F7E"/>
    <w:rsid w:val="00E76C13"/>
    <w:rsid w:val="00EA0D7F"/>
    <w:rsid w:val="00EB3500"/>
    <w:rsid w:val="00ED55D5"/>
    <w:rsid w:val="00F05391"/>
    <w:rsid w:val="00F22504"/>
    <w:rsid w:val="00F51E2C"/>
    <w:rsid w:val="00F82319"/>
    <w:rsid w:val="00FC5985"/>
    <w:rsid w:val="00FD2CE3"/>
    <w:rsid w:val="00FD4B78"/>
    <w:rsid w:val="00FE22F4"/>
    <w:rsid w:val="00FF43FF"/>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D8390"/>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92D6E"/>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qFormat/>
    <w:rsid w:val="00B92D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E210F5"/>
    <w:pPr>
      <w:keepNext/>
      <w:suppressAutoHyphens/>
      <w:ind w:left="1440" w:hanging="360"/>
      <w:outlineLvl w:val="1"/>
    </w:pPr>
    <w:rPr>
      <w:rFonts w:ascii="Arial" w:eastAsia="Times New Roman" w:hAnsi="Arial" w:cs="Arial"/>
      <w:szCs w:val="20"/>
      <w:lang w:eastAsia="zh-CN"/>
    </w:rPr>
  </w:style>
  <w:style w:type="paragraph" w:styleId="Ttulo3">
    <w:name w:val="heading 3"/>
    <w:basedOn w:val="Normal"/>
    <w:next w:val="Normal"/>
    <w:link w:val="Ttulo3Char"/>
    <w:qFormat/>
    <w:rsid w:val="00E210F5"/>
    <w:pPr>
      <w:keepNext/>
      <w:suppressAutoHyphens/>
      <w:ind w:left="2160" w:firstLine="709"/>
      <w:jc w:val="both"/>
      <w:outlineLvl w:val="2"/>
    </w:pPr>
    <w:rPr>
      <w:rFonts w:ascii="Times New Roman" w:eastAsia="Times New Roman" w:hAnsi="Times New Roman" w:cs="Times New Roman"/>
      <w:bCs/>
      <w:szCs w:val="20"/>
      <w:lang w:eastAsia="zh-CN"/>
    </w:rPr>
  </w:style>
  <w:style w:type="paragraph" w:styleId="Ttulo4">
    <w:name w:val="heading 4"/>
    <w:basedOn w:val="Normal"/>
    <w:next w:val="Normal"/>
    <w:link w:val="Ttulo4Char"/>
    <w:qFormat/>
    <w:rsid w:val="00E210F5"/>
    <w:pPr>
      <w:keepNext/>
      <w:suppressAutoHyphens/>
      <w:ind w:left="2880" w:hanging="360"/>
      <w:outlineLvl w:val="3"/>
    </w:pPr>
    <w:rPr>
      <w:rFonts w:ascii="Times New Roman" w:eastAsia="Times New Roman" w:hAnsi="Times New Roman" w:cs="Times New Roman"/>
      <w:sz w:val="60"/>
      <w:szCs w:val="20"/>
      <w:lang w:eastAsia="zh-CN"/>
    </w:rPr>
  </w:style>
  <w:style w:type="paragraph" w:styleId="Ttulo5">
    <w:name w:val="heading 5"/>
    <w:basedOn w:val="Normal"/>
    <w:next w:val="Normal"/>
    <w:link w:val="Ttulo5Char"/>
    <w:qFormat/>
    <w:rsid w:val="00E210F5"/>
    <w:pPr>
      <w:keepNext/>
      <w:suppressAutoHyphens/>
      <w:ind w:left="3600" w:hanging="360"/>
      <w:outlineLvl w:val="4"/>
    </w:pPr>
    <w:rPr>
      <w:rFonts w:ascii="Times New Roman" w:eastAsia="Times New Roman" w:hAnsi="Times New Roman" w:cs="Times New Roman"/>
      <w:i/>
      <w:iCs/>
      <w:sz w:val="30"/>
      <w:szCs w:val="20"/>
      <w:lang w:eastAsia="zh-CN"/>
    </w:rPr>
  </w:style>
  <w:style w:type="paragraph" w:styleId="Ttulo6">
    <w:name w:val="heading 6"/>
    <w:basedOn w:val="Normal"/>
    <w:next w:val="Normal"/>
    <w:link w:val="Ttulo6Char"/>
    <w:qFormat/>
    <w:rsid w:val="00E210F5"/>
    <w:pPr>
      <w:suppressAutoHyphens/>
      <w:spacing w:before="240" w:after="60"/>
      <w:ind w:left="4320" w:hanging="180"/>
      <w:outlineLvl w:val="5"/>
    </w:pPr>
    <w:rPr>
      <w:rFonts w:ascii="Times New Roman" w:eastAsia="Times New Roman" w:hAnsi="Times New Roman" w:cs="Times New Roman"/>
      <w:b/>
      <w:bCs/>
      <w:sz w:val="22"/>
      <w:szCs w:val="22"/>
      <w:lang w:eastAsia="zh-CN"/>
    </w:rPr>
  </w:style>
  <w:style w:type="paragraph" w:styleId="Ttulo7">
    <w:name w:val="heading 7"/>
    <w:basedOn w:val="Normal"/>
    <w:next w:val="Normal"/>
    <w:link w:val="Ttulo7Char"/>
    <w:qFormat/>
    <w:rsid w:val="00E210F5"/>
    <w:pPr>
      <w:keepNext/>
      <w:suppressAutoHyphens/>
      <w:ind w:left="5040" w:hanging="360"/>
      <w:jc w:val="center"/>
      <w:outlineLvl w:val="6"/>
    </w:pPr>
    <w:rPr>
      <w:rFonts w:ascii="Times New Roman" w:eastAsia="Times New Roman" w:hAnsi="Times New Roman" w:cs="Times New Roman"/>
      <w:b/>
      <w:sz w:val="32"/>
      <w:szCs w:val="20"/>
      <w:lang w:eastAsia="zh-CN"/>
    </w:rPr>
  </w:style>
  <w:style w:type="paragraph" w:styleId="Ttulo8">
    <w:name w:val="heading 8"/>
    <w:basedOn w:val="Normal"/>
    <w:next w:val="Normal"/>
    <w:link w:val="Ttulo8Char"/>
    <w:qFormat/>
    <w:rsid w:val="00E210F5"/>
    <w:pPr>
      <w:suppressAutoHyphens/>
      <w:spacing w:before="240" w:after="60"/>
      <w:ind w:left="5760" w:hanging="360"/>
      <w:outlineLvl w:val="7"/>
    </w:pPr>
    <w:rPr>
      <w:rFonts w:ascii="Times New Roman" w:eastAsia="Times New Roman" w:hAnsi="Times New Roman" w:cs="Times New Roman"/>
      <w:i/>
      <w:iCs/>
      <w:lang w:eastAsia="zh-CN"/>
    </w:rPr>
  </w:style>
  <w:style w:type="paragraph" w:styleId="Ttulo9">
    <w:name w:val="heading 9"/>
    <w:basedOn w:val="Normal"/>
    <w:next w:val="Normal"/>
    <w:link w:val="Ttulo9Char"/>
    <w:qFormat/>
    <w:rsid w:val="00E210F5"/>
    <w:pPr>
      <w:suppressAutoHyphens/>
      <w:spacing w:before="240" w:after="60"/>
      <w:ind w:left="6480" w:hanging="180"/>
      <w:outlineLvl w:val="8"/>
    </w:pPr>
    <w:rPr>
      <w:rFonts w:ascii="Arial" w:eastAsia="Times New Roman" w:hAnsi="Arial"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92D6E"/>
    <w:rPr>
      <w:rFonts w:asciiTheme="majorHAnsi" w:eastAsiaTheme="majorEastAsia" w:hAnsiTheme="majorHAnsi" w:cstheme="majorBidi"/>
      <w:color w:val="2F5496" w:themeColor="accent1" w:themeShade="BF"/>
      <w:kern w:val="0"/>
      <w:sz w:val="32"/>
      <w:szCs w:val="32"/>
      <w:lang w:eastAsia="pt-BR"/>
      <w14:ligatures w14:val="none"/>
    </w:rPr>
  </w:style>
  <w:style w:type="character" w:styleId="Refdecomentrio">
    <w:name w:val="annotation reference"/>
    <w:basedOn w:val="Fontepargpadro"/>
    <w:unhideWhenUsed/>
    <w:qFormat/>
    <w:rsid w:val="00B92D6E"/>
    <w:rPr>
      <w:sz w:val="16"/>
      <w:szCs w:val="16"/>
    </w:rPr>
  </w:style>
  <w:style w:type="paragraph" w:styleId="Textodecomentrio">
    <w:name w:val="annotation text"/>
    <w:basedOn w:val="Normal"/>
    <w:link w:val="TextodecomentrioChar"/>
    <w:uiPriority w:val="99"/>
    <w:unhideWhenUsed/>
    <w:qFormat/>
    <w:rsid w:val="00B92D6E"/>
    <w:rPr>
      <w:sz w:val="20"/>
      <w:szCs w:val="20"/>
    </w:rPr>
  </w:style>
  <w:style w:type="character" w:customStyle="1" w:styleId="TextodecomentrioChar">
    <w:name w:val="Texto de comentário Char"/>
    <w:basedOn w:val="Fontepargpadro"/>
    <w:link w:val="Textodecomentrio"/>
    <w:uiPriority w:val="99"/>
    <w:qFormat/>
    <w:rsid w:val="00B92D6E"/>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Ttulo1"/>
    <w:next w:val="Normal"/>
    <w:link w:val="Nivel01Char"/>
    <w:qFormat/>
    <w:rsid w:val="00B92D6E"/>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B92D6E"/>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B92D6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B92D6E"/>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B92D6E"/>
    <w:pPr>
      <w:spacing w:before="120" w:after="120" w:line="276" w:lineRule="auto"/>
      <w:ind w:left="425"/>
      <w:jc w:val="both"/>
    </w:pPr>
    <w:rPr>
      <w:rFonts w:ascii="Arial" w:hAnsi="Arial" w:cs="Arial"/>
      <w:color w:val="000000"/>
      <w:sz w:val="20"/>
      <w:szCs w:val="20"/>
    </w:rPr>
  </w:style>
  <w:style w:type="character" w:customStyle="1" w:styleId="Nivel3Char">
    <w:name w:val="Nivel 3 Char"/>
    <w:basedOn w:val="Fontepargpadro"/>
    <w:link w:val="Nivel3"/>
    <w:rsid w:val="00D83DFF"/>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B92D6E"/>
    <w:pPr>
      <w:numPr>
        <w:ilvl w:val="3"/>
      </w:numPr>
      <w:ind w:left="851"/>
    </w:pPr>
    <w:rPr>
      <w:color w:val="auto"/>
    </w:rPr>
  </w:style>
  <w:style w:type="paragraph" w:customStyle="1" w:styleId="Nivel5">
    <w:name w:val="Nivel 5"/>
    <w:basedOn w:val="Nivel4"/>
    <w:qFormat/>
    <w:rsid w:val="00B92D6E"/>
    <w:pPr>
      <w:numPr>
        <w:ilvl w:val="4"/>
      </w:numPr>
      <w:ind w:left="1276"/>
    </w:pPr>
  </w:style>
  <w:style w:type="paragraph" w:customStyle="1" w:styleId="ou">
    <w:name w:val="ou"/>
    <w:basedOn w:val="PargrafodaLista"/>
    <w:link w:val="ouChar"/>
    <w:qFormat/>
    <w:rsid w:val="00B92D6E"/>
    <w:pPr>
      <w:spacing w:before="60" w:after="60" w:line="259" w:lineRule="auto"/>
      <w:ind w:left="0"/>
      <w:contextualSpacing w:val="0"/>
      <w:jc w:val="center"/>
    </w:pPr>
    <w:rPr>
      <w:rFonts w:ascii="Arial" w:eastAsiaTheme="minorHAnsi" w:hAnsi="Arial" w:cs="Arial"/>
      <w:b/>
      <w:bCs/>
      <w:i/>
      <w:iCs/>
      <w:color w:val="FF0000"/>
      <w:u w:val="single"/>
    </w:rPr>
  </w:style>
  <w:style w:type="paragraph" w:styleId="PargrafodaLista">
    <w:name w:val="List Paragraph"/>
    <w:basedOn w:val="Normal"/>
    <w:link w:val="PargrafodaListaChar"/>
    <w:qFormat/>
    <w:rsid w:val="00B92D6E"/>
    <w:pPr>
      <w:ind w:left="720"/>
      <w:contextualSpacing/>
    </w:pPr>
  </w:style>
  <w:style w:type="character" w:customStyle="1" w:styleId="PargrafodaListaChar">
    <w:name w:val="Parágrafo da Lista Char"/>
    <w:basedOn w:val="Fontepargpadro"/>
    <w:link w:val="PargrafodaLista"/>
    <w:uiPriority w:val="34"/>
    <w:rsid w:val="00D83DFF"/>
    <w:rPr>
      <w:rFonts w:ascii="Ecofont_Spranq_eco_Sans" w:eastAsiaTheme="minorEastAsia" w:hAnsi="Ecofont_Spranq_eco_Sans" w:cs="Tahoma"/>
      <w:kern w:val="0"/>
      <w:sz w:val="24"/>
      <w:szCs w:val="24"/>
      <w:lang w:eastAsia="pt-BR"/>
      <w14:ligatures w14:val="none"/>
    </w:rPr>
  </w:style>
  <w:style w:type="character" w:customStyle="1" w:styleId="ouChar">
    <w:name w:val="ou Char"/>
    <w:basedOn w:val="Fontepargpadro"/>
    <w:link w:val="ou"/>
    <w:rsid w:val="00B92D6E"/>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B92D6E"/>
    <w:rPr>
      <w:i/>
      <w:iCs/>
      <w:color w:val="FF0000"/>
    </w:rPr>
  </w:style>
  <w:style w:type="character" w:customStyle="1" w:styleId="Nvel2-RedChar">
    <w:name w:val="Nível 2 -Red Char"/>
    <w:basedOn w:val="Nivel2Char"/>
    <w:link w:val="Nvel2-Red"/>
    <w:rsid w:val="00B92D6E"/>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B92D6E"/>
    <w:rPr>
      <w:i/>
      <w:iCs/>
      <w:color w:val="FF0000"/>
    </w:rPr>
  </w:style>
  <w:style w:type="character" w:customStyle="1" w:styleId="Nvel3-RChar">
    <w:name w:val="Nível 3-R Char"/>
    <w:basedOn w:val="Fontepargpadro"/>
    <w:link w:val="Nvel3-R"/>
    <w:rsid w:val="00B92D6E"/>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D83DFF"/>
    <w:pPr>
      <w:numPr>
        <w:numId w:val="3"/>
      </w:numPr>
      <w:tabs>
        <w:tab w:val="left" w:pos="567"/>
      </w:tabs>
      <w:jc w:val="both"/>
    </w:pPr>
    <w:rPr>
      <w:rFonts w:ascii="Arial" w:hAnsi="Arial" w:cs="Times New Roman"/>
      <w:b/>
      <w:bCs/>
      <w:sz w:val="20"/>
      <w:szCs w:val="20"/>
    </w:rPr>
  </w:style>
  <w:style w:type="character" w:styleId="Hyperlink">
    <w:name w:val="Hyperlink"/>
    <w:rsid w:val="00D83DFF"/>
    <w:rPr>
      <w:color w:val="000080"/>
      <w:u w:val="single"/>
    </w:rPr>
  </w:style>
  <w:style w:type="paragraph" w:customStyle="1" w:styleId="Nvel1-SemNum">
    <w:name w:val="Nível 1-Sem Num"/>
    <w:basedOn w:val="Nivel01"/>
    <w:link w:val="Nvel1-SemNumChar"/>
    <w:qFormat/>
    <w:rsid w:val="00D83DFF"/>
    <w:pPr>
      <w:numPr>
        <w:numId w:val="0"/>
      </w:numPr>
      <w:ind w:left="357"/>
      <w:outlineLvl w:val="1"/>
    </w:pPr>
    <w:rPr>
      <w:color w:val="FF0000"/>
    </w:rPr>
  </w:style>
  <w:style w:type="character" w:customStyle="1" w:styleId="Nvel1-SemNumChar">
    <w:name w:val="Nível 1-Sem Num Char"/>
    <w:basedOn w:val="Nivel01Char"/>
    <w:link w:val="Nvel1-SemNum"/>
    <w:rsid w:val="00D83DFF"/>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3E3F23"/>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4-R">
    <w:name w:val="Nível 4-R"/>
    <w:basedOn w:val="Nivel4"/>
    <w:link w:val="Nvel4-RChar"/>
    <w:qFormat/>
    <w:rsid w:val="00784A11"/>
    <w:pPr>
      <w:ind w:left="2491" w:hanging="648"/>
    </w:pPr>
    <w:rPr>
      <w:i/>
      <w:iCs/>
      <w:color w:val="FF0000"/>
    </w:rPr>
  </w:style>
  <w:style w:type="character" w:customStyle="1" w:styleId="Nvel4-RChar">
    <w:name w:val="Nível 4-R Char"/>
    <w:basedOn w:val="Fontepargpadro"/>
    <w:link w:val="Nvel4-R"/>
    <w:rsid w:val="00784A11"/>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306A77"/>
  </w:style>
  <w:style w:type="character" w:customStyle="1" w:styleId="base">
    <w:name w:val="base"/>
    <w:rsid w:val="00306A77"/>
  </w:style>
  <w:style w:type="paragraph" w:customStyle="1" w:styleId="Corpodetexto21">
    <w:name w:val="Corpo de texto 21"/>
    <w:basedOn w:val="Normal"/>
    <w:rsid w:val="00874905"/>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styleId="Cabealho">
    <w:name w:val="header"/>
    <w:basedOn w:val="Normal"/>
    <w:link w:val="CabealhoChar"/>
    <w:unhideWhenUsed/>
    <w:rsid w:val="003E3B03"/>
    <w:pPr>
      <w:tabs>
        <w:tab w:val="center" w:pos="4252"/>
        <w:tab w:val="right" w:pos="8504"/>
      </w:tabs>
    </w:pPr>
  </w:style>
  <w:style w:type="character" w:customStyle="1" w:styleId="CabealhoChar">
    <w:name w:val="Cabeçalho Char"/>
    <w:basedOn w:val="Fontepargpadro"/>
    <w:link w:val="Cabealho"/>
    <w:rsid w:val="003E3B03"/>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3E3B03"/>
    <w:pPr>
      <w:tabs>
        <w:tab w:val="center" w:pos="4252"/>
        <w:tab w:val="right" w:pos="8504"/>
      </w:tabs>
    </w:pPr>
  </w:style>
  <w:style w:type="character" w:customStyle="1" w:styleId="RodapChar">
    <w:name w:val="Rodapé Char"/>
    <w:basedOn w:val="Fontepargpadro"/>
    <w:link w:val="Rodap"/>
    <w:rsid w:val="003E3B03"/>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nhideWhenUsed/>
    <w:rsid w:val="00400DB1"/>
    <w:rPr>
      <w:rFonts w:ascii="Tahoma" w:eastAsiaTheme="minorHAnsi" w:hAnsi="Tahoma"/>
      <w:sz w:val="16"/>
      <w:szCs w:val="16"/>
      <w:lang w:eastAsia="en-US"/>
    </w:rPr>
  </w:style>
  <w:style w:type="character" w:customStyle="1" w:styleId="TextodebaloChar">
    <w:name w:val="Texto de balão Char"/>
    <w:basedOn w:val="Fontepargpadro"/>
    <w:link w:val="Textodebalo"/>
    <w:rsid w:val="00400DB1"/>
    <w:rPr>
      <w:rFonts w:ascii="Tahoma" w:hAnsi="Tahoma" w:cs="Tahoma"/>
      <w:kern w:val="0"/>
      <w:sz w:val="16"/>
      <w:szCs w:val="16"/>
      <w14:ligatures w14:val="none"/>
    </w:rPr>
  </w:style>
  <w:style w:type="paragraph" w:styleId="Corpodetexto">
    <w:name w:val="Body Text"/>
    <w:basedOn w:val="Normal"/>
    <w:link w:val="CorpodetextoChar"/>
    <w:qFormat/>
    <w:rsid w:val="00855777"/>
    <w:pPr>
      <w:widowControl w:val="0"/>
      <w:overflowPunct w:val="0"/>
      <w:autoSpaceDE w:val="0"/>
      <w:autoSpaceDN w:val="0"/>
      <w:adjustRightInd w:val="0"/>
      <w:spacing w:after="120"/>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rsid w:val="00855777"/>
    <w:rPr>
      <w:rFonts w:ascii="Times New Roman" w:eastAsia="Times New Roman" w:hAnsi="Times New Roman" w:cs="Times New Roman"/>
      <w:kern w:val="0"/>
      <w:sz w:val="20"/>
      <w:szCs w:val="20"/>
      <w:lang w:eastAsia="pt-BR"/>
      <w14:ligatures w14:val="none"/>
    </w:rPr>
  </w:style>
  <w:style w:type="character" w:customStyle="1" w:styleId="Ttulo2Char">
    <w:name w:val="Título 2 Char"/>
    <w:basedOn w:val="Fontepargpadro"/>
    <w:link w:val="Ttulo2"/>
    <w:rsid w:val="00E210F5"/>
    <w:rPr>
      <w:rFonts w:ascii="Arial" w:eastAsia="Times New Roman" w:hAnsi="Arial" w:cs="Arial"/>
      <w:kern w:val="0"/>
      <w:sz w:val="24"/>
      <w:szCs w:val="20"/>
      <w:lang w:eastAsia="zh-CN"/>
      <w14:ligatures w14:val="none"/>
    </w:rPr>
  </w:style>
  <w:style w:type="character" w:customStyle="1" w:styleId="Ttulo3Char">
    <w:name w:val="Título 3 Char"/>
    <w:basedOn w:val="Fontepargpadro"/>
    <w:link w:val="Ttulo3"/>
    <w:rsid w:val="00E210F5"/>
    <w:rPr>
      <w:rFonts w:ascii="Times New Roman" w:eastAsia="Times New Roman" w:hAnsi="Times New Roman" w:cs="Times New Roman"/>
      <w:bCs/>
      <w:kern w:val="0"/>
      <w:sz w:val="24"/>
      <w:szCs w:val="20"/>
      <w:lang w:eastAsia="zh-CN"/>
      <w14:ligatures w14:val="none"/>
    </w:rPr>
  </w:style>
  <w:style w:type="character" w:customStyle="1" w:styleId="Ttulo4Char">
    <w:name w:val="Título 4 Char"/>
    <w:basedOn w:val="Fontepargpadro"/>
    <w:link w:val="Ttulo4"/>
    <w:rsid w:val="00E210F5"/>
    <w:rPr>
      <w:rFonts w:ascii="Times New Roman" w:eastAsia="Times New Roman" w:hAnsi="Times New Roman" w:cs="Times New Roman"/>
      <w:kern w:val="0"/>
      <w:sz w:val="60"/>
      <w:szCs w:val="20"/>
      <w:lang w:eastAsia="zh-CN"/>
      <w14:ligatures w14:val="none"/>
    </w:rPr>
  </w:style>
  <w:style w:type="character" w:customStyle="1" w:styleId="Ttulo5Char">
    <w:name w:val="Título 5 Char"/>
    <w:basedOn w:val="Fontepargpadro"/>
    <w:link w:val="Ttulo5"/>
    <w:rsid w:val="00E210F5"/>
    <w:rPr>
      <w:rFonts w:ascii="Times New Roman" w:eastAsia="Times New Roman" w:hAnsi="Times New Roman" w:cs="Times New Roman"/>
      <w:i/>
      <w:iCs/>
      <w:kern w:val="0"/>
      <w:sz w:val="30"/>
      <w:szCs w:val="20"/>
      <w:lang w:eastAsia="zh-CN"/>
      <w14:ligatures w14:val="none"/>
    </w:rPr>
  </w:style>
  <w:style w:type="character" w:customStyle="1" w:styleId="Ttulo6Char">
    <w:name w:val="Título 6 Char"/>
    <w:basedOn w:val="Fontepargpadro"/>
    <w:link w:val="Ttulo6"/>
    <w:rsid w:val="00E210F5"/>
    <w:rPr>
      <w:rFonts w:ascii="Times New Roman" w:eastAsia="Times New Roman" w:hAnsi="Times New Roman" w:cs="Times New Roman"/>
      <w:b/>
      <w:bCs/>
      <w:kern w:val="0"/>
      <w:lang w:eastAsia="zh-CN"/>
      <w14:ligatures w14:val="none"/>
    </w:rPr>
  </w:style>
  <w:style w:type="character" w:customStyle="1" w:styleId="Ttulo7Char">
    <w:name w:val="Título 7 Char"/>
    <w:basedOn w:val="Fontepargpadro"/>
    <w:link w:val="Ttulo7"/>
    <w:rsid w:val="00E210F5"/>
    <w:rPr>
      <w:rFonts w:ascii="Times New Roman" w:eastAsia="Times New Roman" w:hAnsi="Times New Roman" w:cs="Times New Roman"/>
      <w:b/>
      <w:kern w:val="0"/>
      <w:sz w:val="32"/>
      <w:szCs w:val="20"/>
      <w:lang w:eastAsia="zh-CN"/>
      <w14:ligatures w14:val="none"/>
    </w:rPr>
  </w:style>
  <w:style w:type="character" w:customStyle="1" w:styleId="Ttulo8Char">
    <w:name w:val="Título 8 Char"/>
    <w:basedOn w:val="Fontepargpadro"/>
    <w:link w:val="Ttulo8"/>
    <w:rsid w:val="00E210F5"/>
    <w:rPr>
      <w:rFonts w:ascii="Times New Roman" w:eastAsia="Times New Roman" w:hAnsi="Times New Roman" w:cs="Times New Roman"/>
      <w:i/>
      <w:iCs/>
      <w:kern w:val="0"/>
      <w:sz w:val="24"/>
      <w:szCs w:val="24"/>
      <w:lang w:eastAsia="zh-CN"/>
      <w14:ligatures w14:val="none"/>
    </w:rPr>
  </w:style>
  <w:style w:type="character" w:customStyle="1" w:styleId="Ttulo9Char">
    <w:name w:val="Título 9 Char"/>
    <w:basedOn w:val="Fontepargpadro"/>
    <w:link w:val="Ttulo9"/>
    <w:rsid w:val="00E210F5"/>
    <w:rPr>
      <w:rFonts w:ascii="Arial" w:eastAsia="Times New Roman" w:hAnsi="Arial" w:cs="Arial"/>
      <w:kern w:val="0"/>
      <w:lang w:eastAsia="zh-CN"/>
      <w14:ligatures w14:val="none"/>
    </w:rPr>
  </w:style>
  <w:style w:type="character" w:customStyle="1" w:styleId="WW8Num1z0">
    <w:name w:val="WW8Num1z0"/>
    <w:rsid w:val="00E210F5"/>
  </w:style>
  <w:style w:type="character" w:customStyle="1" w:styleId="WW8Num1z1">
    <w:name w:val="WW8Num1z1"/>
    <w:rsid w:val="00E210F5"/>
  </w:style>
  <w:style w:type="character" w:customStyle="1" w:styleId="WW8Num1z2">
    <w:name w:val="WW8Num1z2"/>
    <w:rsid w:val="00E210F5"/>
  </w:style>
  <w:style w:type="character" w:customStyle="1" w:styleId="WW8Num1z3">
    <w:name w:val="WW8Num1z3"/>
    <w:rsid w:val="00E210F5"/>
  </w:style>
  <w:style w:type="character" w:customStyle="1" w:styleId="WW8Num1z4">
    <w:name w:val="WW8Num1z4"/>
    <w:rsid w:val="00E210F5"/>
  </w:style>
  <w:style w:type="character" w:customStyle="1" w:styleId="WW8Num1z5">
    <w:name w:val="WW8Num1z5"/>
    <w:rsid w:val="00E210F5"/>
  </w:style>
  <w:style w:type="character" w:customStyle="1" w:styleId="WW8Num1z6">
    <w:name w:val="WW8Num1z6"/>
    <w:rsid w:val="00E210F5"/>
  </w:style>
  <w:style w:type="character" w:customStyle="1" w:styleId="WW8Num1z7">
    <w:name w:val="WW8Num1z7"/>
    <w:rsid w:val="00E210F5"/>
  </w:style>
  <w:style w:type="character" w:customStyle="1" w:styleId="WW8Num1z8">
    <w:name w:val="WW8Num1z8"/>
    <w:rsid w:val="00E210F5"/>
  </w:style>
  <w:style w:type="character" w:customStyle="1" w:styleId="WW8Num2z0">
    <w:name w:val="WW8Num2z0"/>
    <w:rsid w:val="00E210F5"/>
  </w:style>
  <w:style w:type="character" w:customStyle="1" w:styleId="WW8Num3z0">
    <w:name w:val="WW8Num3z0"/>
    <w:rsid w:val="00E210F5"/>
  </w:style>
  <w:style w:type="character" w:customStyle="1" w:styleId="WW8Num3z1">
    <w:name w:val="WW8Num3z1"/>
    <w:rsid w:val="00E210F5"/>
  </w:style>
  <w:style w:type="character" w:customStyle="1" w:styleId="WW8Num3z2">
    <w:name w:val="WW8Num3z2"/>
    <w:rsid w:val="00E210F5"/>
  </w:style>
  <w:style w:type="character" w:customStyle="1" w:styleId="WW8Num3z3">
    <w:name w:val="WW8Num3z3"/>
    <w:rsid w:val="00E210F5"/>
  </w:style>
  <w:style w:type="character" w:customStyle="1" w:styleId="WW8Num3z4">
    <w:name w:val="WW8Num3z4"/>
    <w:rsid w:val="00E210F5"/>
  </w:style>
  <w:style w:type="character" w:customStyle="1" w:styleId="WW8Num3z5">
    <w:name w:val="WW8Num3z5"/>
    <w:rsid w:val="00E210F5"/>
  </w:style>
  <w:style w:type="character" w:customStyle="1" w:styleId="WW8Num3z6">
    <w:name w:val="WW8Num3z6"/>
    <w:rsid w:val="00E210F5"/>
  </w:style>
  <w:style w:type="character" w:customStyle="1" w:styleId="WW8Num3z7">
    <w:name w:val="WW8Num3z7"/>
    <w:rsid w:val="00E210F5"/>
  </w:style>
  <w:style w:type="character" w:customStyle="1" w:styleId="WW8Num3z8">
    <w:name w:val="WW8Num3z8"/>
    <w:rsid w:val="00E210F5"/>
  </w:style>
  <w:style w:type="character" w:customStyle="1" w:styleId="WW8Num4z0">
    <w:name w:val="WW8Num4z0"/>
    <w:rsid w:val="00E210F5"/>
  </w:style>
  <w:style w:type="character" w:customStyle="1" w:styleId="WW8Num4z1">
    <w:name w:val="WW8Num4z1"/>
    <w:rsid w:val="00E210F5"/>
  </w:style>
  <w:style w:type="character" w:customStyle="1" w:styleId="WW8Num4z2">
    <w:name w:val="WW8Num4z2"/>
    <w:rsid w:val="00E210F5"/>
  </w:style>
  <w:style w:type="character" w:customStyle="1" w:styleId="WW8Num4z3">
    <w:name w:val="WW8Num4z3"/>
    <w:rsid w:val="00E210F5"/>
  </w:style>
  <w:style w:type="character" w:customStyle="1" w:styleId="WW8Num4z4">
    <w:name w:val="WW8Num4z4"/>
    <w:rsid w:val="00E210F5"/>
  </w:style>
  <w:style w:type="character" w:customStyle="1" w:styleId="WW8Num4z5">
    <w:name w:val="WW8Num4z5"/>
    <w:rsid w:val="00E210F5"/>
  </w:style>
  <w:style w:type="character" w:customStyle="1" w:styleId="WW8Num4z6">
    <w:name w:val="WW8Num4z6"/>
    <w:rsid w:val="00E210F5"/>
  </w:style>
  <w:style w:type="character" w:customStyle="1" w:styleId="WW8Num4z7">
    <w:name w:val="WW8Num4z7"/>
    <w:rsid w:val="00E210F5"/>
  </w:style>
  <w:style w:type="character" w:customStyle="1" w:styleId="WW8Num4z8">
    <w:name w:val="WW8Num4z8"/>
    <w:rsid w:val="00E210F5"/>
  </w:style>
  <w:style w:type="character" w:customStyle="1" w:styleId="WW8Num5z0">
    <w:name w:val="WW8Num5z0"/>
    <w:rsid w:val="00E210F5"/>
    <w:rPr>
      <w:rFonts w:hint="default"/>
    </w:rPr>
  </w:style>
  <w:style w:type="character" w:customStyle="1" w:styleId="WW8Num5z1">
    <w:name w:val="WW8Num5z1"/>
    <w:rsid w:val="00E210F5"/>
  </w:style>
  <w:style w:type="character" w:customStyle="1" w:styleId="WW8Num5z2">
    <w:name w:val="WW8Num5z2"/>
    <w:rsid w:val="00E210F5"/>
  </w:style>
  <w:style w:type="character" w:customStyle="1" w:styleId="WW8Num5z3">
    <w:name w:val="WW8Num5z3"/>
    <w:rsid w:val="00E210F5"/>
  </w:style>
  <w:style w:type="character" w:customStyle="1" w:styleId="WW8Num5z4">
    <w:name w:val="WW8Num5z4"/>
    <w:rsid w:val="00E210F5"/>
  </w:style>
  <w:style w:type="character" w:customStyle="1" w:styleId="WW8Num5z5">
    <w:name w:val="WW8Num5z5"/>
    <w:rsid w:val="00E210F5"/>
  </w:style>
  <w:style w:type="character" w:customStyle="1" w:styleId="WW8Num5z6">
    <w:name w:val="WW8Num5z6"/>
    <w:rsid w:val="00E210F5"/>
  </w:style>
  <w:style w:type="character" w:customStyle="1" w:styleId="WW8Num5z7">
    <w:name w:val="WW8Num5z7"/>
    <w:rsid w:val="00E210F5"/>
  </w:style>
  <w:style w:type="character" w:customStyle="1" w:styleId="WW8Num5z8">
    <w:name w:val="WW8Num5z8"/>
    <w:rsid w:val="00E210F5"/>
  </w:style>
  <w:style w:type="character" w:customStyle="1" w:styleId="WW8Num6z0">
    <w:name w:val="WW8Num6z0"/>
    <w:rsid w:val="00E210F5"/>
    <w:rPr>
      <w:rFonts w:ascii="Wingdings" w:hAnsi="Wingdings" w:cs="Wingdings" w:hint="default"/>
    </w:rPr>
  </w:style>
  <w:style w:type="character" w:customStyle="1" w:styleId="WW8Num7z0">
    <w:name w:val="WW8Num7z0"/>
    <w:rsid w:val="00E210F5"/>
    <w:rPr>
      <w:rFonts w:hint="default"/>
      <w:b w:val="0"/>
      <w:i w:val="0"/>
      <w:sz w:val="24"/>
      <w:szCs w:val="24"/>
    </w:rPr>
  </w:style>
  <w:style w:type="character" w:customStyle="1" w:styleId="WW8Num7z1">
    <w:name w:val="WW8Num7z1"/>
    <w:rsid w:val="00E210F5"/>
    <w:rPr>
      <w:rFonts w:ascii="Garamond" w:hAnsi="Garamond" w:cs="Garamond" w:hint="default"/>
      <w:b w:val="0"/>
      <w:i w:val="0"/>
      <w:sz w:val="20"/>
    </w:rPr>
  </w:style>
  <w:style w:type="character" w:customStyle="1" w:styleId="WW8Num7z3">
    <w:name w:val="WW8Num7z3"/>
    <w:rsid w:val="00E210F5"/>
    <w:rPr>
      <w:rFonts w:hint="default"/>
      <w:b w:val="0"/>
      <w:i w:val="0"/>
    </w:rPr>
  </w:style>
  <w:style w:type="character" w:customStyle="1" w:styleId="WW8Num7z4">
    <w:name w:val="WW8Num7z4"/>
    <w:rsid w:val="00E210F5"/>
    <w:rPr>
      <w:rFonts w:hint="default"/>
      <w:b/>
    </w:rPr>
  </w:style>
  <w:style w:type="character" w:customStyle="1" w:styleId="WW8Num8z0">
    <w:name w:val="WW8Num8z0"/>
    <w:rsid w:val="00E210F5"/>
    <w:rPr>
      <w:rFonts w:ascii="Wingdings" w:hAnsi="Wingdings" w:cs="Wingdings" w:hint="default"/>
    </w:rPr>
  </w:style>
  <w:style w:type="character" w:customStyle="1" w:styleId="WW8Num9z0">
    <w:name w:val="WW8Num9z0"/>
    <w:rsid w:val="00E210F5"/>
  </w:style>
  <w:style w:type="character" w:customStyle="1" w:styleId="WW8Num9z1">
    <w:name w:val="WW8Num9z1"/>
    <w:rsid w:val="00E210F5"/>
  </w:style>
  <w:style w:type="character" w:customStyle="1" w:styleId="WW8Num9z2">
    <w:name w:val="WW8Num9z2"/>
    <w:rsid w:val="00E210F5"/>
  </w:style>
  <w:style w:type="character" w:customStyle="1" w:styleId="WW8Num9z3">
    <w:name w:val="WW8Num9z3"/>
    <w:rsid w:val="00E210F5"/>
  </w:style>
  <w:style w:type="character" w:customStyle="1" w:styleId="WW8Num9z4">
    <w:name w:val="WW8Num9z4"/>
    <w:rsid w:val="00E210F5"/>
  </w:style>
  <w:style w:type="character" w:customStyle="1" w:styleId="WW8Num9z5">
    <w:name w:val="WW8Num9z5"/>
    <w:rsid w:val="00E210F5"/>
  </w:style>
  <w:style w:type="character" w:customStyle="1" w:styleId="WW8Num9z6">
    <w:name w:val="WW8Num9z6"/>
    <w:rsid w:val="00E210F5"/>
  </w:style>
  <w:style w:type="character" w:customStyle="1" w:styleId="WW8Num9z7">
    <w:name w:val="WW8Num9z7"/>
    <w:rsid w:val="00E210F5"/>
  </w:style>
  <w:style w:type="character" w:customStyle="1" w:styleId="WW8Num9z8">
    <w:name w:val="WW8Num9z8"/>
    <w:rsid w:val="00E210F5"/>
  </w:style>
  <w:style w:type="character" w:customStyle="1" w:styleId="WW8Num10z0">
    <w:name w:val="WW8Num10z0"/>
    <w:rsid w:val="00E210F5"/>
  </w:style>
  <w:style w:type="character" w:customStyle="1" w:styleId="WW8Num10z1">
    <w:name w:val="WW8Num10z1"/>
    <w:rsid w:val="00E210F5"/>
  </w:style>
  <w:style w:type="character" w:customStyle="1" w:styleId="WW8Num10z2">
    <w:name w:val="WW8Num10z2"/>
    <w:rsid w:val="00E210F5"/>
  </w:style>
  <w:style w:type="character" w:customStyle="1" w:styleId="WW8Num10z3">
    <w:name w:val="WW8Num10z3"/>
    <w:rsid w:val="00E210F5"/>
  </w:style>
  <w:style w:type="character" w:customStyle="1" w:styleId="WW8Num10z4">
    <w:name w:val="WW8Num10z4"/>
    <w:rsid w:val="00E210F5"/>
  </w:style>
  <w:style w:type="character" w:customStyle="1" w:styleId="WW8Num10z5">
    <w:name w:val="WW8Num10z5"/>
    <w:rsid w:val="00E210F5"/>
  </w:style>
  <w:style w:type="character" w:customStyle="1" w:styleId="WW8Num10z6">
    <w:name w:val="WW8Num10z6"/>
    <w:rsid w:val="00E210F5"/>
  </w:style>
  <w:style w:type="character" w:customStyle="1" w:styleId="WW8Num10z7">
    <w:name w:val="WW8Num10z7"/>
    <w:rsid w:val="00E210F5"/>
  </w:style>
  <w:style w:type="character" w:customStyle="1" w:styleId="WW8Num10z8">
    <w:name w:val="WW8Num10z8"/>
    <w:rsid w:val="00E210F5"/>
  </w:style>
  <w:style w:type="character" w:customStyle="1" w:styleId="WW8Num11z0">
    <w:name w:val="WW8Num11z0"/>
    <w:rsid w:val="00E210F5"/>
  </w:style>
  <w:style w:type="character" w:customStyle="1" w:styleId="WW8Num11z1">
    <w:name w:val="WW8Num11z1"/>
    <w:rsid w:val="00E210F5"/>
  </w:style>
  <w:style w:type="character" w:customStyle="1" w:styleId="WW8Num11z2">
    <w:name w:val="WW8Num11z2"/>
    <w:rsid w:val="00E210F5"/>
  </w:style>
  <w:style w:type="character" w:customStyle="1" w:styleId="WW8Num11z3">
    <w:name w:val="WW8Num11z3"/>
    <w:rsid w:val="00E210F5"/>
  </w:style>
  <w:style w:type="character" w:customStyle="1" w:styleId="WW8Num11z4">
    <w:name w:val="WW8Num11z4"/>
    <w:rsid w:val="00E210F5"/>
  </w:style>
  <w:style w:type="character" w:customStyle="1" w:styleId="WW8Num11z5">
    <w:name w:val="WW8Num11z5"/>
    <w:rsid w:val="00E210F5"/>
  </w:style>
  <w:style w:type="character" w:customStyle="1" w:styleId="WW8Num11z6">
    <w:name w:val="WW8Num11z6"/>
    <w:rsid w:val="00E210F5"/>
  </w:style>
  <w:style w:type="character" w:customStyle="1" w:styleId="WW8Num11z7">
    <w:name w:val="WW8Num11z7"/>
    <w:rsid w:val="00E210F5"/>
  </w:style>
  <w:style w:type="character" w:customStyle="1" w:styleId="WW8Num11z8">
    <w:name w:val="WW8Num11z8"/>
    <w:rsid w:val="00E210F5"/>
  </w:style>
  <w:style w:type="character" w:customStyle="1" w:styleId="WW8Num12z0">
    <w:name w:val="WW8Num12z0"/>
    <w:rsid w:val="00E210F5"/>
    <w:rPr>
      <w:rFonts w:ascii="Symbol" w:hAnsi="Symbol" w:cs="Symbol" w:hint="default"/>
    </w:rPr>
  </w:style>
  <w:style w:type="character" w:customStyle="1" w:styleId="WW8Num12z1">
    <w:name w:val="WW8Num12z1"/>
    <w:rsid w:val="00E210F5"/>
    <w:rPr>
      <w:rFonts w:ascii="Courier New" w:hAnsi="Courier New" w:cs="Courier New" w:hint="default"/>
    </w:rPr>
  </w:style>
  <w:style w:type="character" w:customStyle="1" w:styleId="WW8Num12z2">
    <w:name w:val="WW8Num12z2"/>
    <w:rsid w:val="00E210F5"/>
    <w:rPr>
      <w:rFonts w:ascii="Wingdings" w:hAnsi="Wingdings" w:cs="Wingdings" w:hint="default"/>
    </w:rPr>
  </w:style>
  <w:style w:type="character" w:customStyle="1" w:styleId="WW8Num13z0">
    <w:name w:val="WW8Num13z0"/>
    <w:rsid w:val="00E210F5"/>
  </w:style>
  <w:style w:type="character" w:customStyle="1" w:styleId="WW8Num14z0">
    <w:name w:val="WW8Num14z0"/>
    <w:rsid w:val="00E210F5"/>
    <w:rPr>
      <w:rFonts w:hint="default"/>
      <w:u w:val="single"/>
    </w:rPr>
  </w:style>
  <w:style w:type="character" w:customStyle="1" w:styleId="WW8Num14z1">
    <w:name w:val="WW8Num14z1"/>
    <w:rsid w:val="00E210F5"/>
    <w:rPr>
      <w:rFonts w:hint="default"/>
      <w:b w:val="0"/>
      <w:u w:val="none"/>
    </w:rPr>
  </w:style>
  <w:style w:type="character" w:customStyle="1" w:styleId="WW8Num15z0">
    <w:name w:val="WW8Num15z0"/>
    <w:rsid w:val="00E210F5"/>
    <w:rPr>
      <w:rFonts w:ascii="Symbol" w:hAnsi="Symbol" w:cs="Symbol" w:hint="default"/>
      <w:color w:val="auto"/>
    </w:rPr>
  </w:style>
  <w:style w:type="character" w:customStyle="1" w:styleId="WW8Num15z1">
    <w:name w:val="WW8Num15z1"/>
    <w:rsid w:val="00E210F5"/>
    <w:rPr>
      <w:rFonts w:ascii="Courier New" w:hAnsi="Courier New" w:cs="Courier New" w:hint="default"/>
    </w:rPr>
  </w:style>
  <w:style w:type="character" w:customStyle="1" w:styleId="WW8Num15z2">
    <w:name w:val="WW8Num15z2"/>
    <w:rsid w:val="00E210F5"/>
    <w:rPr>
      <w:rFonts w:ascii="Wingdings" w:hAnsi="Wingdings" w:cs="Wingdings" w:hint="default"/>
    </w:rPr>
  </w:style>
  <w:style w:type="character" w:customStyle="1" w:styleId="WW8Num15z3">
    <w:name w:val="WW8Num15z3"/>
    <w:rsid w:val="00E210F5"/>
    <w:rPr>
      <w:rFonts w:ascii="Symbol" w:hAnsi="Symbol" w:cs="Symbol" w:hint="default"/>
    </w:rPr>
  </w:style>
  <w:style w:type="character" w:customStyle="1" w:styleId="WW8Num16z0">
    <w:name w:val="WW8Num16z0"/>
    <w:rsid w:val="00E210F5"/>
    <w:rPr>
      <w:rFonts w:hint="default"/>
    </w:rPr>
  </w:style>
  <w:style w:type="character" w:customStyle="1" w:styleId="WW8Num16z1">
    <w:name w:val="WW8Num16z1"/>
    <w:rsid w:val="00E210F5"/>
    <w:rPr>
      <w:rFonts w:hint="default"/>
      <w:b/>
    </w:rPr>
  </w:style>
  <w:style w:type="character" w:customStyle="1" w:styleId="WW8Num17z0">
    <w:name w:val="WW8Num17z0"/>
    <w:rsid w:val="00E210F5"/>
    <w:rPr>
      <w:rFonts w:cs="Times New Roman" w:hint="default"/>
    </w:rPr>
  </w:style>
  <w:style w:type="character" w:customStyle="1" w:styleId="WW8Num17z1">
    <w:name w:val="WW8Num17z1"/>
    <w:rsid w:val="00E210F5"/>
    <w:rPr>
      <w:rFonts w:cs="Times New Roman"/>
    </w:rPr>
  </w:style>
  <w:style w:type="character" w:customStyle="1" w:styleId="WW8Num18z0">
    <w:name w:val="WW8Num18z0"/>
    <w:rsid w:val="00E210F5"/>
    <w:rPr>
      <w:rFonts w:hint="default"/>
    </w:rPr>
  </w:style>
  <w:style w:type="character" w:customStyle="1" w:styleId="WW8Num19z0">
    <w:name w:val="WW8Num19z0"/>
    <w:rsid w:val="00E210F5"/>
  </w:style>
  <w:style w:type="character" w:customStyle="1" w:styleId="WW8Num19z1">
    <w:name w:val="WW8Num19z1"/>
    <w:rsid w:val="00E210F5"/>
  </w:style>
  <w:style w:type="character" w:customStyle="1" w:styleId="WW8Num19z2">
    <w:name w:val="WW8Num19z2"/>
    <w:rsid w:val="00E210F5"/>
  </w:style>
  <w:style w:type="character" w:customStyle="1" w:styleId="WW8Num19z3">
    <w:name w:val="WW8Num19z3"/>
    <w:rsid w:val="00E210F5"/>
  </w:style>
  <w:style w:type="character" w:customStyle="1" w:styleId="WW8Num19z4">
    <w:name w:val="WW8Num19z4"/>
    <w:rsid w:val="00E210F5"/>
  </w:style>
  <w:style w:type="character" w:customStyle="1" w:styleId="WW8Num19z5">
    <w:name w:val="WW8Num19z5"/>
    <w:rsid w:val="00E210F5"/>
  </w:style>
  <w:style w:type="character" w:customStyle="1" w:styleId="WW8Num19z6">
    <w:name w:val="WW8Num19z6"/>
    <w:rsid w:val="00E210F5"/>
  </w:style>
  <w:style w:type="character" w:customStyle="1" w:styleId="WW8Num19z7">
    <w:name w:val="WW8Num19z7"/>
    <w:rsid w:val="00E210F5"/>
  </w:style>
  <w:style w:type="character" w:customStyle="1" w:styleId="WW8Num19z8">
    <w:name w:val="WW8Num19z8"/>
    <w:rsid w:val="00E210F5"/>
  </w:style>
  <w:style w:type="character" w:customStyle="1" w:styleId="WW8Num20z0">
    <w:name w:val="WW8Num20z0"/>
    <w:rsid w:val="00E210F5"/>
  </w:style>
  <w:style w:type="character" w:customStyle="1" w:styleId="WW8Num20z1">
    <w:name w:val="WW8Num20z1"/>
    <w:rsid w:val="00E210F5"/>
  </w:style>
  <w:style w:type="character" w:customStyle="1" w:styleId="WW8Num20z2">
    <w:name w:val="WW8Num20z2"/>
    <w:rsid w:val="00E210F5"/>
  </w:style>
  <w:style w:type="character" w:customStyle="1" w:styleId="WW8Num20z3">
    <w:name w:val="WW8Num20z3"/>
    <w:rsid w:val="00E210F5"/>
  </w:style>
  <w:style w:type="character" w:customStyle="1" w:styleId="WW8Num20z4">
    <w:name w:val="WW8Num20z4"/>
    <w:rsid w:val="00E210F5"/>
  </w:style>
  <w:style w:type="character" w:customStyle="1" w:styleId="WW8Num20z5">
    <w:name w:val="WW8Num20z5"/>
    <w:rsid w:val="00E210F5"/>
  </w:style>
  <w:style w:type="character" w:customStyle="1" w:styleId="WW8Num20z6">
    <w:name w:val="WW8Num20z6"/>
    <w:rsid w:val="00E210F5"/>
  </w:style>
  <w:style w:type="character" w:customStyle="1" w:styleId="WW8Num20z7">
    <w:name w:val="WW8Num20z7"/>
    <w:rsid w:val="00E210F5"/>
  </w:style>
  <w:style w:type="character" w:customStyle="1" w:styleId="WW8Num20z8">
    <w:name w:val="WW8Num20z8"/>
    <w:rsid w:val="00E210F5"/>
  </w:style>
  <w:style w:type="character" w:customStyle="1" w:styleId="WW8Num21z0">
    <w:name w:val="WW8Num21z0"/>
    <w:rsid w:val="00E210F5"/>
    <w:rPr>
      <w:rFonts w:ascii="Symbol" w:eastAsia="Times New Roman" w:hAnsi="Symbol" w:cs="Arial" w:hint="default"/>
      <w:b w:val="0"/>
    </w:rPr>
  </w:style>
  <w:style w:type="character" w:customStyle="1" w:styleId="WW8Num21z1">
    <w:name w:val="WW8Num21z1"/>
    <w:rsid w:val="00E210F5"/>
    <w:rPr>
      <w:rFonts w:ascii="Courier New" w:hAnsi="Courier New" w:cs="Courier New" w:hint="default"/>
    </w:rPr>
  </w:style>
  <w:style w:type="character" w:customStyle="1" w:styleId="WW8Num21z2">
    <w:name w:val="WW8Num21z2"/>
    <w:rsid w:val="00E210F5"/>
    <w:rPr>
      <w:rFonts w:ascii="Wingdings" w:hAnsi="Wingdings" w:cs="Wingdings" w:hint="default"/>
    </w:rPr>
  </w:style>
  <w:style w:type="character" w:customStyle="1" w:styleId="WW8Num21z3">
    <w:name w:val="WW8Num21z3"/>
    <w:rsid w:val="00E210F5"/>
    <w:rPr>
      <w:rFonts w:ascii="Symbol" w:hAnsi="Symbol" w:cs="Symbol" w:hint="default"/>
    </w:rPr>
  </w:style>
  <w:style w:type="character" w:customStyle="1" w:styleId="WW8Num22z0">
    <w:name w:val="WW8Num22z0"/>
    <w:rsid w:val="00E210F5"/>
    <w:rPr>
      <w:rFonts w:hint="default"/>
    </w:rPr>
  </w:style>
  <w:style w:type="character" w:customStyle="1" w:styleId="WW8Num22z2">
    <w:name w:val="WW8Num22z2"/>
    <w:rsid w:val="00E210F5"/>
  </w:style>
  <w:style w:type="character" w:customStyle="1" w:styleId="WW8Num22z3">
    <w:name w:val="WW8Num22z3"/>
    <w:rsid w:val="00E210F5"/>
  </w:style>
  <w:style w:type="character" w:customStyle="1" w:styleId="WW8Num22z4">
    <w:name w:val="WW8Num22z4"/>
    <w:rsid w:val="00E210F5"/>
  </w:style>
  <w:style w:type="character" w:customStyle="1" w:styleId="WW8Num22z5">
    <w:name w:val="WW8Num22z5"/>
    <w:rsid w:val="00E210F5"/>
  </w:style>
  <w:style w:type="character" w:customStyle="1" w:styleId="WW8Num22z6">
    <w:name w:val="WW8Num22z6"/>
    <w:rsid w:val="00E210F5"/>
  </w:style>
  <w:style w:type="character" w:customStyle="1" w:styleId="WW8Num22z7">
    <w:name w:val="WW8Num22z7"/>
    <w:rsid w:val="00E210F5"/>
  </w:style>
  <w:style w:type="character" w:customStyle="1" w:styleId="WW8Num22z8">
    <w:name w:val="WW8Num22z8"/>
    <w:rsid w:val="00E210F5"/>
  </w:style>
  <w:style w:type="character" w:customStyle="1" w:styleId="WW8Num23z0">
    <w:name w:val="WW8Num23z0"/>
    <w:rsid w:val="00E210F5"/>
    <w:rPr>
      <w:rFonts w:ascii="Symbol" w:hAnsi="Symbol" w:cs="Symbol" w:hint="default"/>
      <w:color w:val="auto"/>
    </w:rPr>
  </w:style>
  <w:style w:type="character" w:customStyle="1" w:styleId="WW8Num23z1">
    <w:name w:val="WW8Num23z1"/>
    <w:rsid w:val="00E210F5"/>
    <w:rPr>
      <w:rFonts w:ascii="Courier New" w:hAnsi="Courier New" w:cs="Courier New" w:hint="default"/>
    </w:rPr>
  </w:style>
  <w:style w:type="character" w:customStyle="1" w:styleId="WW8Num23z2">
    <w:name w:val="WW8Num23z2"/>
    <w:rsid w:val="00E210F5"/>
    <w:rPr>
      <w:rFonts w:ascii="Wingdings" w:hAnsi="Wingdings" w:cs="Wingdings" w:hint="default"/>
    </w:rPr>
  </w:style>
  <w:style w:type="character" w:customStyle="1" w:styleId="WW8Num23z3">
    <w:name w:val="WW8Num23z3"/>
    <w:rsid w:val="00E210F5"/>
    <w:rPr>
      <w:rFonts w:ascii="Symbol" w:hAnsi="Symbol" w:cs="Symbol" w:hint="default"/>
    </w:rPr>
  </w:style>
  <w:style w:type="character" w:customStyle="1" w:styleId="WW8Num24z0">
    <w:name w:val="WW8Num24z0"/>
    <w:rsid w:val="00E210F5"/>
  </w:style>
  <w:style w:type="character" w:customStyle="1" w:styleId="WW8Num25z0">
    <w:name w:val="WW8Num25z0"/>
    <w:rsid w:val="00E210F5"/>
    <w:rPr>
      <w:rFonts w:cs="Times New Roman" w:hint="default"/>
    </w:rPr>
  </w:style>
  <w:style w:type="character" w:customStyle="1" w:styleId="WW8Num25z1">
    <w:name w:val="WW8Num25z1"/>
    <w:rsid w:val="00E210F5"/>
    <w:rPr>
      <w:rFonts w:cs="Times New Roman"/>
    </w:rPr>
  </w:style>
  <w:style w:type="character" w:customStyle="1" w:styleId="WW8Num26z0">
    <w:name w:val="WW8Num26z0"/>
    <w:rsid w:val="00E210F5"/>
  </w:style>
  <w:style w:type="character" w:customStyle="1" w:styleId="WW8Num26z1">
    <w:name w:val="WW8Num26z1"/>
    <w:rsid w:val="00E210F5"/>
  </w:style>
  <w:style w:type="character" w:customStyle="1" w:styleId="WW8Num26z2">
    <w:name w:val="WW8Num26z2"/>
    <w:rsid w:val="00E210F5"/>
  </w:style>
  <w:style w:type="character" w:customStyle="1" w:styleId="WW8Num26z3">
    <w:name w:val="WW8Num26z3"/>
    <w:rsid w:val="00E210F5"/>
  </w:style>
  <w:style w:type="character" w:customStyle="1" w:styleId="WW8Num26z4">
    <w:name w:val="WW8Num26z4"/>
    <w:rsid w:val="00E210F5"/>
  </w:style>
  <w:style w:type="character" w:customStyle="1" w:styleId="WW8Num26z5">
    <w:name w:val="WW8Num26z5"/>
    <w:rsid w:val="00E210F5"/>
  </w:style>
  <w:style w:type="character" w:customStyle="1" w:styleId="WW8Num26z6">
    <w:name w:val="WW8Num26z6"/>
    <w:rsid w:val="00E210F5"/>
  </w:style>
  <w:style w:type="character" w:customStyle="1" w:styleId="WW8Num26z7">
    <w:name w:val="WW8Num26z7"/>
    <w:rsid w:val="00E210F5"/>
  </w:style>
  <w:style w:type="character" w:customStyle="1" w:styleId="WW8Num26z8">
    <w:name w:val="WW8Num26z8"/>
    <w:rsid w:val="00E210F5"/>
  </w:style>
  <w:style w:type="character" w:customStyle="1" w:styleId="WW8Num27z0">
    <w:name w:val="WW8Num27z0"/>
    <w:rsid w:val="00E210F5"/>
    <w:rPr>
      <w:rFonts w:hint="default"/>
    </w:rPr>
  </w:style>
  <w:style w:type="character" w:customStyle="1" w:styleId="WW8Num27z1">
    <w:name w:val="WW8Num27z1"/>
    <w:rsid w:val="00E210F5"/>
  </w:style>
  <w:style w:type="character" w:customStyle="1" w:styleId="WW8Num27z2">
    <w:name w:val="WW8Num27z2"/>
    <w:rsid w:val="00E210F5"/>
  </w:style>
  <w:style w:type="character" w:customStyle="1" w:styleId="WW8Num27z3">
    <w:name w:val="WW8Num27z3"/>
    <w:rsid w:val="00E210F5"/>
  </w:style>
  <w:style w:type="character" w:customStyle="1" w:styleId="WW8Num27z4">
    <w:name w:val="WW8Num27z4"/>
    <w:rsid w:val="00E210F5"/>
  </w:style>
  <w:style w:type="character" w:customStyle="1" w:styleId="WW8Num27z5">
    <w:name w:val="WW8Num27z5"/>
    <w:rsid w:val="00E210F5"/>
  </w:style>
  <w:style w:type="character" w:customStyle="1" w:styleId="WW8Num27z6">
    <w:name w:val="WW8Num27z6"/>
    <w:rsid w:val="00E210F5"/>
  </w:style>
  <w:style w:type="character" w:customStyle="1" w:styleId="WW8Num27z7">
    <w:name w:val="WW8Num27z7"/>
    <w:rsid w:val="00E210F5"/>
  </w:style>
  <w:style w:type="character" w:customStyle="1" w:styleId="WW8Num27z8">
    <w:name w:val="WW8Num27z8"/>
    <w:rsid w:val="00E210F5"/>
  </w:style>
  <w:style w:type="character" w:customStyle="1" w:styleId="WW8Num28z0">
    <w:name w:val="WW8Num28z0"/>
    <w:rsid w:val="00E210F5"/>
  </w:style>
  <w:style w:type="character" w:customStyle="1" w:styleId="WW8Num28z1">
    <w:name w:val="WW8Num28z1"/>
    <w:rsid w:val="00E210F5"/>
  </w:style>
  <w:style w:type="character" w:customStyle="1" w:styleId="WW8Num28z2">
    <w:name w:val="WW8Num28z2"/>
    <w:rsid w:val="00E210F5"/>
  </w:style>
  <w:style w:type="character" w:customStyle="1" w:styleId="WW8Num28z3">
    <w:name w:val="WW8Num28z3"/>
    <w:rsid w:val="00E210F5"/>
  </w:style>
  <w:style w:type="character" w:customStyle="1" w:styleId="WW8Num28z4">
    <w:name w:val="WW8Num28z4"/>
    <w:rsid w:val="00E210F5"/>
  </w:style>
  <w:style w:type="character" w:customStyle="1" w:styleId="WW8Num28z5">
    <w:name w:val="WW8Num28z5"/>
    <w:rsid w:val="00E210F5"/>
  </w:style>
  <w:style w:type="character" w:customStyle="1" w:styleId="WW8Num28z6">
    <w:name w:val="WW8Num28z6"/>
    <w:rsid w:val="00E210F5"/>
  </w:style>
  <w:style w:type="character" w:customStyle="1" w:styleId="WW8Num28z7">
    <w:name w:val="WW8Num28z7"/>
    <w:rsid w:val="00E210F5"/>
  </w:style>
  <w:style w:type="character" w:customStyle="1" w:styleId="WW8Num28z8">
    <w:name w:val="WW8Num28z8"/>
    <w:rsid w:val="00E210F5"/>
  </w:style>
  <w:style w:type="character" w:customStyle="1" w:styleId="WW8Num29z0">
    <w:name w:val="WW8Num29z0"/>
    <w:rsid w:val="00E210F5"/>
    <w:rPr>
      <w:rFonts w:hint="default"/>
      <w:u w:val="single"/>
    </w:rPr>
  </w:style>
  <w:style w:type="character" w:customStyle="1" w:styleId="WW8Num30z0">
    <w:name w:val="WW8Num30z0"/>
    <w:rsid w:val="00E210F5"/>
    <w:rPr>
      <w:rFonts w:cs="Times New Roman" w:hint="default"/>
    </w:rPr>
  </w:style>
  <w:style w:type="character" w:customStyle="1" w:styleId="WW8Num31z0">
    <w:name w:val="WW8Num31z0"/>
    <w:rsid w:val="00E210F5"/>
  </w:style>
  <w:style w:type="character" w:customStyle="1" w:styleId="WW8Num32z0">
    <w:name w:val="WW8Num32z0"/>
    <w:rsid w:val="00E210F5"/>
    <w:rPr>
      <w:rFonts w:hint="default"/>
    </w:rPr>
  </w:style>
  <w:style w:type="character" w:customStyle="1" w:styleId="WW8Num32z1">
    <w:name w:val="WW8Num32z1"/>
    <w:rsid w:val="00E210F5"/>
  </w:style>
  <w:style w:type="character" w:customStyle="1" w:styleId="WW8Num32z2">
    <w:name w:val="WW8Num32z2"/>
    <w:rsid w:val="00E210F5"/>
  </w:style>
  <w:style w:type="character" w:customStyle="1" w:styleId="WW8Num32z3">
    <w:name w:val="WW8Num32z3"/>
    <w:rsid w:val="00E210F5"/>
  </w:style>
  <w:style w:type="character" w:customStyle="1" w:styleId="WW8Num32z4">
    <w:name w:val="WW8Num32z4"/>
    <w:rsid w:val="00E210F5"/>
  </w:style>
  <w:style w:type="character" w:customStyle="1" w:styleId="WW8Num32z5">
    <w:name w:val="WW8Num32z5"/>
    <w:rsid w:val="00E210F5"/>
  </w:style>
  <w:style w:type="character" w:customStyle="1" w:styleId="WW8Num32z6">
    <w:name w:val="WW8Num32z6"/>
    <w:rsid w:val="00E210F5"/>
  </w:style>
  <w:style w:type="character" w:customStyle="1" w:styleId="WW8Num32z7">
    <w:name w:val="WW8Num32z7"/>
    <w:rsid w:val="00E210F5"/>
  </w:style>
  <w:style w:type="character" w:customStyle="1" w:styleId="WW8Num32z8">
    <w:name w:val="WW8Num32z8"/>
    <w:rsid w:val="00E210F5"/>
  </w:style>
  <w:style w:type="character" w:customStyle="1" w:styleId="WW8Num33z0">
    <w:name w:val="WW8Num33z0"/>
    <w:rsid w:val="00E210F5"/>
    <w:rPr>
      <w:rFonts w:ascii="Wingdings" w:hAnsi="Wingdings" w:cs="Wingdings" w:hint="default"/>
    </w:rPr>
  </w:style>
  <w:style w:type="character" w:customStyle="1" w:styleId="WW8Num34z0">
    <w:name w:val="WW8Num34z0"/>
    <w:rsid w:val="00E210F5"/>
    <w:rPr>
      <w:rFonts w:ascii="Symbol" w:hAnsi="Symbol" w:cs="Symbol" w:hint="default"/>
    </w:rPr>
  </w:style>
  <w:style w:type="character" w:customStyle="1" w:styleId="WW8Num34z1">
    <w:name w:val="WW8Num34z1"/>
    <w:rsid w:val="00E210F5"/>
    <w:rPr>
      <w:rFonts w:ascii="Courier New" w:hAnsi="Courier New" w:cs="Courier New" w:hint="default"/>
    </w:rPr>
  </w:style>
  <w:style w:type="character" w:customStyle="1" w:styleId="WW8Num34z2">
    <w:name w:val="WW8Num34z2"/>
    <w:rsid w:val="00E210F5"/>
    <w:rPr>
      <w:rFonts w:ascii="Wingdings" w:hAnsi="Wingdings" w:cs="Wingdings" w:hint="default"/>
    </w:rPr>
  </w:style>
  <w:style w:type="character" w:customStyle="1" w:styleId="WW8Num35z0">
    <w:name w:val="WW8Num35z0"/>
    <w:rsid w:val="00E210F5"/>
  </w:style>
  <w:style w:type="character" w:customStyle="1" w:styleId="WW8Num35z1">
    <w:name w:val="WW8Num35z1"/>
    <w:rsid w:val="00E210F5"/>
  </w:style>
  <w:style w:type="character" w:customStyle="1" w:styleId="WW8Num35z2">
    <w:name w:val="WW8Num35z2"/>
    <w:rsid w:val="00E210F5"/>
  </w:style>
  <w:style w:type="character" w:customStyle="1" w:styleId="WW8Num35z3">
    <w:name w:val="WW8Num35z3"/>
    <w:rsid w:val="00E210F5"/>
  </w:style>
  <w:style w:type="character" w:customStyle="1" w:styleId="WW8Num35z4">
    <w:name w:val="WW8Num35z4"/>
    <w:rsid w:val="00E210F5"/>
  </w:style>
  <w:style w:type="character" w:customStyle="1" w:styleId="WW8Num35z5">
    <w:name w:val="WW8Num35z5"/>
    <w:rsid w:val="00E210F5"/>
  </w:style>
  <w:style w:type="character" w:customStyle="1" w:styleId="WW8Num35z6">
    <w:name w:val="WW8Num35z6"/>
    <w:rsid w:val="00E210F5"/>
  </w:style>
  <w:style w:type="character" w:customStyle="1" w:styleId="WW8Num35z7">
    <w:name w:val="WW8Num35z7"/>
    <w:rsid w:val="00E210F5"/>
  </w:style>
  <w:style w:type="character" w:customStyle="1" w:styleId="WW8Num35z8">
    <w:name w:val="WW8Num35z8"/>
    <w:rsid w:val="00E210F5"/>
  </w:style>
  <w:style w:type="character" w:customStyle="1" w:styleId="WW8Num36z0">
    <w:name w:val="WW8Num36z0"/>
    <w:rsid w:val="00E210F5"/>
    <w:rPr>
      <w:rFonts w:ascii="Wingdings" w:hAnsi="Wingdings" w:cs="Wingdings" w:hint="default"/>
    </w:rPr>
  </w:style>
  <w:style w:type="character" w:customStyle="1" w:styleId="WW8Num37z0">
    <w:name w:val="WW8Num37z0"/>
    <w:rsid w:val="00E210F5"/>
  </w:style>
  <w:style w:type="character" w:customStyle="1" w:styleId="WW8Num37z1">
    <w:name w:val="WW8Num37z1"/>
    <w:rsid w:val="00E210F5"/>
  </w:style>
  <w:style w:type="character" w:customStyle="1" w:styleId="WW8Num37z2">
    <w:name w:val="WW8Num37z2"/>
    <w:rsid w:val="00E210F5"/>
  </w:style>
  <w:style w:type="character" w:customStyle="1" w:styleId="WW8Num37z3">
    <w:name w:val="WW8Num37z3"/>
    <w:rsid w:val="00E210F5"/>
  </w:style>
  <w:style w:type="character" w:customStyle="1" w:styleId="WW8Num37z4">
    <w:name w:val="WW8Num37z4"/>
    <w:rsid w:val="00E210F5"/>
  </w:style>
  <w:style w:type="character" w:customStyle="1" w:styleId="WW8Num37z5">
    <w:name w:val="WW8Num37z5"/>
    <w:rsid w:val="00E210F5"/>
  </w:style>
  <w:style w:type="character" w:customStyle="1" w:styleId="WW8Num37z6">
    <w:name w:val="WW8Num37z6"/>
    <w:rsid w:val="00E210F5"/>
  </w:style>
  <w:style w:type="character" w:customStyle="1" w:styleId="WW8Num37z7">
    <w:name w:val="WW8Num37z7"/>
    <w:rsid w:val="00E210F5"/>
  </w:style>
  <w:style w:type="character" w:customStyle="1" w:styleId="WW8Num37z8">
    <w:name w:val="WW8Num37z8"/>
    <w:rsid w:val="00E210F5"/>
  </w:style>
  <w:style w:type="character" w:customStyle="1" w:styleId="WW8Num38z0">
    <w:name w:val="WW8Num38z0"/>
    <w:rsid w:val="00E210F5"/>
  </w:style>
  <w:style w:type="character" w:customStyle="1" w:styleId="WW8Num39z0">
    <w:name w:val="WW8Num39z0"/>
    <w:rsid w:val="00E210F5"/>
    <w:rPr>
      <w:rFonts w:hint="default"/>
    </w:rPr>
  </w:style>
  <w:style w:type="character" w:customStyle="1" w:styleId="WW8Num39z1">
    <w:name w:val="WW8Num39z1"/>
    <w:rsid w:val="00E210F5"/>
  </w:style>
  <w:style w:type="character" w:customStyle="1" w:styleId="WW8Num39z2">
    <w:name w:val="WW8Num39z2"/>
    <w:rsid w:val="00E210F5"/>
  </w:style>
  <w:style w:type="character" w:customStyle="1" w:styleId="WW8Num39z3">
    <w:name w:val="WW8Num39z3"/>
    <w:rsid w:val="00E210F5"/>
  </w:style>
  <w:style w:type="character" w:customStyle="1" w:styleId="WW8Num39z4">
    <w:name w:val="WW8Num39z4"/>
    <w:rsid w:val="00E210F5"/>
  </w:style>
  <w:style w:type="character" w:customStyle="1" w:styleId="WW8Num39z5">
    <w:name w:val="WW8Num39z5"/>
    <w:rsid w:val="00E210F5"/>
  </w:style>
  <w:style w:type="character" w:customStyle="1" w:styleId="WW8Num39z6">
    <w:name w:val="WW8Num39z6"/>
    <w:rsid w:val="00E210F5"/>
  </w:style>
  <w:style w:type="character" w:customStyle="1" w:styleId="WW8Num39z7">
    <w:name w:val="WW8Num39z7"/>
    <w:rsid w:val="00E210F5"/>
  </w:style>
  <w:style w:type="character" w:customStyle="1" w:styleId="WW8Num39z8">
    <w:name w:val="WW8Num39z8"/>
    <w:rsid w:val="00E210F5"/>
  </w:style>
  <w:style w:type="character" w:customStyle="1" w:styleId="WW8Num40z0">
    <w:name w:val="WW8Num40z0"/>
    <w:rsid w:val="00E210F5"/>
  </w:style>
  <w:style w:type="character" w:customStyle="1" w:styleId="WW8Num41z0">
    <w:name w:val="WW8Num41z0"/>
    <w:rsid w:val="00E210F5"/>
    <w:rPr>
      <w:rFonts w:hint="default"/>
    </w:rPr>
  </w:style>
  <w:style w:type="character" w:customStyle="1" w:styleId="WW8Num41z1">
    <w:name w:val="WW8Num41z1"/>
    <w:rsid w:val="00E210F5"/>
    <w:rPr>
      <w:rFonts w:hint="default"/>
      <w:b/>
    </w:rPr>
  </w:style>
  <w:style w:type="character" w:customStyle="1" w:styleId="WW8NumSt5z0">
    <w:name w:val="WW8NumSt5z0"/>
    <w:rsid w:val="00E210F5"/>
    <w:rPr>
      <w:rFonts w:ascii="Symbol" w:hAnsi="Symbol" w:cs="Symbol" w:hint="default"/>
    </w:rPr>
  </w:style>
  <w:style w:type="character" w:customStyle="1" w:styleId="Fontepargpadro1">
    <w:name w:val="Fonte parág. padrão1"/>
    <w:rsid w:val="00E210F5"/>
  </w:style>
  <w:style w:type="character" w:customStyle="1" w:styleId="RecuodecorpodetextoChar">
    <w:name w:val="Recuo de corpo de texto Char"/>
    <w:rsid w:val="00E210F5"/>
    <w:rPr>
      <w:sz w:val="20"/>
      <w:szCs w:val="20"/>
    </w:rPr>
  </w:style>
  <w:style w:type="character" w:customStyle="1" w:styleId="Recuodecorpodetexto3Char">
    <w:name w:val="Recuo de corpo de texto 3 Char"/>
    <w:rsid w:val="00E210F5"/>
    <w:rPr>
      <w:sz w:val="16"/>
      <w:szCs w:val="16"/>
    </w:rPr>
  </w:style>
  <w:style w:type="character" w:customStyle="1" w:styleId="Recuodecorpodetexto2Char">
    <w:name w:val="Recuo de corpo de texto 2 Char"/>
    <w:rsid w:val="00E210F5"/>
    <w:rPr>
      <w:sz w:val="20"/>
      <w:szCs w:val="20"/>
    </w:rPr>
  </w:style>
  <w:style w:type="character" w:customStyle="1" w:styleId="TtuloChar">
    <w:name w:val="Título Char"/>
    <w:rsid w:val="00E210F5"/>
    <w:rPr>
      <w:rFonts w:ascii="Cambria" w:eastAsia="Times New Roman" w:hAnsi="Cambria" w:cs="Times New Roman"/>
      <w:b/>
      <w:bCs/>
      <w:kern w:val="2"/>
      <w:sz w:val="32"/>
      <w:szCs w:val="32"/>
    </w:rPr>
  </w:style>
  <w:style w:type="character" w:customStyle="1" w:styleId="Corpodetexto2Char">
    <w:name w:val="Corpo de texto 2 Char"/>
    <w:rsid w:val="00E210F5"/>
    <w:rPr>
      <w:sz w:val="20"/>
      <w:szCs w:val="20"/>
    </w:rPr>
  </w:style>
  <w:style w:type="character" w:customStyle="1" w:styleId="Corpodetexto3Char">
    <w:name w:val="Corpo de texto 3 Char"/>
    <w:rsid w:val="00E210F5"/>
    <w:rPr>
      <w:rFonts w:cs="Times New Roman"/>
      <w:sz w:val="16"/>
      <w:szCs w:val="16"/>
    </w:rPr>
  </w:style>
  <w:style w:type="character" w:customStyle="1" w:styleId="SubttuloChar">
    <w:name w:val="Subtítulo Char"/>
    <w:rsid w:val="00E210F5"/>
    <w:rPr>
      <w:rFonts w:ascii="Futura Lt BT" w:hAnsi="Futura Lt BT" w:cs="Futura Lt BT"/>
      <w:b/>
      <w:bCs/>
      <w:smallCaps/>
    </w:rPr>
  </w:style>
  <w:style w:type="character" w:styleId="Forte">
    <w:name w:val="Strong"/>
    <w:qFormat/>
    <w:rsid w:val="00E210F5"/>
    <w:rPr>
      <w:b/>
      <w:bCs/>
    </w:rPr>
  </w:style>
  <w:style w:type="character" w:customStyle="1" w:styleId="CharChar7">
    <w:name w:val="Char Char7"/>
    <w:rsid w:val="00E210F5"/>
    <w:rPr>
      <w:sz w:val="24"/>
      <w:szCs w:val="24"/>
      <w:lang w:val="pt-BR" w:bidi="ar-SA"/>
    </w:rPr>
  </w:style>
  <w:style w:type="character" w:customStyle="1" w:styleId="textop1">
    <w:name w:val="textop1"/>
    <w:basedOn w:val="Fontepargpadro1"/>
    <w:rsid w:val="00E210F5"/>
  </w:style>
  <w:style w:type="character" w:customStyle="1" w:styleId="textonormal">
    <w:name w:val="texto_normal"/>
    <w:rsid w:val="00E210F5"/>
  </w:style>
  <w:style w:type="character" w:customStyle="1" w:styleId="apple-converted-space">
    <w:name w:val="apple-converted-space"/>
    <w:rsid w:val="00E210F5"/>
  </w:style>
  <w:style w:type="character" w:styleId="Nmerodepgina">
    <w:name w:val="page number"/>
    <w:rsid w:val="00E210F5"/>
  </w:style>
  <w:style w:type="character" w:customStyle="1" w:styleId="TextosemFormataoChar">
    <w:name w:val="Texto sem Formatação Char"/>
    <w:rsid w:val="00E210F5"/>
    <w:rPr>
      <w:rFonts w:ascii="Courier New" w:hAnsi="Courier New" w:cs="Courier New"/>
    </w:rPr>
  </w:style>
  <w:style w:type="character" w:styleId="HiperlinkVisitado">
    <w:name w:val="FollowedHyperlink"/>
    <w:rsid w:val="00E210F5"/>
    <w:rPr>
      <w:color w:val="800080"/>
      <w:u w:val="single"/>
    </w:rPr>
  </w:style>
  <w:style w:type="character" w:customStyle="1" w:styleId="apple-style-span">
    <w:name w:val="apple-style-span"/>
    <w:rsid w:val="00E210F5"/>
  </w:style>
  <w:style w:type="character" w:styleId="nfase">
    <w:name w:val="Emphasis"/>
    <w:qFormat/>
    <w:rsid w:val="00E210F5"/>
    <w:rPr>
      <w:b/>
      <w:bCs/>
      <w:i w:val="0"/>
      <w:iCs w:val="0"/>
    </w:rPr>
  </w:style>
  <w:style w:type="character" w:customStyle="1" w:styleId="st">
    <w:name w:val="st"/>
    <w:rsid w:val="00E210F5"/>
  </w:style>
  <w:style w:type="paragraph" w:customStyle="1" w:styleId="Ttulo10">
    <w:name w:val="Título1"/>
    <w:basedOn w:val="Normal"/>
    <w:next w:val="Corpodetexto"/>
    <w:rsid w:val="00E210F5"/>
    <w:pPr>
      <w:suppressAutoHyphens/>
      <w:jc w:val="center"/>
    </w:pPr>
    <w:rPr>
      <w:rFonts w:ascii="Arial" w:eastAsia="Times New Roman" w:hAnsi="Arial" w:cs="Arial"/>
      <w:b/>
      <w:szCs w:val="20"/>
      <w:lang w:eastAsia="zh-CN"/>
    </w:rPr>
  </w:style>
  <w:style w:type="character" w:customStyle="1" w:styleId="CorpodetextoChar1">
    <w:name w:val="Corpo de texto Char1"/>
    <w:basedOn w:val="Fontepargpadro"/>
    <w:rsid w:val="00E210F5"/>
    <w:rPr>
      <w:rFonts w:ascii="Arial" w:eastAsia="Times New Roman" w:hAnsi="Arial" w:cs="Arial"/>
      <w:sz w:val="24"/>
      <w:szCs w:val="20"/>
      <w:lang w:eastAsia="zh-CN"/>
    </w:rPr>
  </w:style>
  <w:style w:type="paragraph" w:styleId="Lista">
    <w:name w:val="List"/>
    <w:basedOn w:val="Corpodetexto"/>
    <w:rsid w:val="00E210F5"/>
    <w:pPr>
      <w:widowControl/>
      <w:suppressAutoHyphens/>
      <w:overflowPunct/>
      <w:autoSpaceDE/>
      <w:autoSpaceDN/>
      <w:adjustRightInd/>
      <w:spacing w:after="0"/>
      <w:jc w:val="both"/>
    </w:pPr>
    <w:rPr>
      <w:rFonts w:ascii="Arial" w:hAnsi="Arial" w:cs="Lucida Sans"/>
      <w:sz w:val="24"/>
      <w:lang w:eastAsia="zh-CN"/>
    </w:rPr>
  </w:style>
  <w:style w:type="paragraph" w:styleId="Legenda">
    <w:name w:val="caption"/>
    <w:basedOn w:val="Normal"/>
    <w:next w:val="Normal"/>
    <w:qFormat/>
    <w:rsid w:val="00E210F5"/>
    <w:pPr>
      <w:suppressAutoHyphens/>
      <w:ind w:right="51"/>
      <w:jc w:val="both"/>
    </w:pPr>
    <w:rPr>
      <w:rFonts w:ascii="Times New Roman" w:eastAsia="Times New Roman" w:hAnsi="Times New Roman" w:cs="Times New Roman"/>
      <w:szCs w:val="20"/>
      <w:lang w:eastAsia="zh-CN"/>
    </w:rPr>
  </w:style>
  <w:style w:type="paragraph" w:customStyle="1" w:styleId="ndice">
    <w:name w:val="Índice"/>
    <w:basedOn w:val="Normal"/>
    <w:rsid w:val="00E210F5"/>
    <w:pPr>
      <w:suppressLineNumbers/>
      <w:suppressAutoHyphens/>
    </w:pPr>
    <w:rPr>
      <w:rFonts w:ascii="Times New Roman" w:eastAsia="Times New Roman" w:hAnsi="Times New Roman" w:cs="Lucida Sans"/>
      <w:sz w:val="20"/>
      <w:szCs w:val="20"/>
      <w:lang w:eastAsia="zh-CN"/>
    </w:rPr>
  </w:style>
  <w:style w:type="paragraph" w:customStyle="1" w:styleId="CabealhoeRodap">
    <w:name w:val="Cabeçalho e Rodapé"/>
    <w:basedOn w:val="Normal"/>
    <w:rsid w:val="00E210F5"/>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styleId="Sumrio1">
    <w:name w:val="toc 1"/>
    <w:basedOn w:val="Normal"/>
    <w:next w:val="Normal"/>
    <w:rsid w:val="00E210F5"/>
    <w:pPr>
      <w:widowControl w:val="0"/>
      <w:suppressAutoHyphens/>
      <w:spacing w:before="240"/>
      <w:ind w:left="720" w:right="720" w:hanging="720"/>
    </w:pPr>
    <w:rPr>
      <w:rFonts w:ascii="Times New Roman Bold" w:eastAsia="Times New Roman" w:hAnsi="Times New Roman Bold" w:cs="Times New Roman Bold"/>
      <w:b/>
      <w:smallCaps/>
      <w:szCs w:val="20"/>
      <w:lang w:val="en-US" w:eastAsia="zh-CN"/>
    </w:rPr>
  </w:style>
  <w:style w:type="paragraph" w:styleId="Sumrio2">
    <w:name w:val="toc 2"/>
    <w:basedOn w:val="Normal"/>
    <w:rsid w:val="00E210F5"/>
    <w:pPr>
      <w:widowControl w:val="0"/>
      <w:suppressAutoHyphens/>
      <w:ind w:left="1080" w:right="720" w:hanging="720"/>
    </w:pPr>
    <w:rPr>
      <w:rFonts w:ascii="Times New Roman" w:eastAsia="Times New Roman" w:hAnsi="Times New Roman" w:cs="Times New Roman"/>
      <w:szCs w:val="20"/>
      <w:lang w:val="en-US" w:eastAsia="zh-CN"/>
    </w:rPr>
  </w:style>
  <w:style w:type="paragraph" w:styleId="Recuodecorpodetexto">
    <w:name w:val="Body Text Indent"/>
    <w:basedOn w:val="Normal"/>
    <w:link w:val="RecuodecorpodetextoChar1"/>
    <w:rsid w:val="00E210F5"/>
    <w:pPr>
      <w:widowControl w:val="0"/>
      <w:suppressAutoHyphens/>
      <w:ind w:left="720" w:hanging="720"/>
      <w:jc w:val="both"/>
    </w:pPr>
    <w:rPr>
      <w:rFonts w:ascii="Times New Roman" w:eastAsia="Times New Roman" w:hAnsi="Times New Roman" w:cs="Times New Roman"/>
      <w:sz w:val="22"/>
      <w:szCs w:val="20"/>
      <w:lang w:eastAsia="zh-CN"/>
    </w:rPr>
  </w:style>
  <w:style w:type="character" w:customStyle="1" w:styleId="RecuodecorpodetextoChar1">
    <w:name w:val="Recuo de corpo de texto Char1"/>
    <w:basedOn w:val="Fontepargpadro"/>
    <w:link w:val="Recuodecorpodetexto"/>
    <w:rsid w:val="00E210F5"/>
    <w:rPr>
      <w:rFonts w:ascii="Times New Roman" w:eastAsia="Times New Roman" w:hAnsi="Times New Roman" w:cs="Times New Roman"/>
      <w:kern w:val="0"/>
      <w:szCs w:val="20"/>
      <w:lang w:eastAsia="zh-CN"/>
      <w14:ligatures w14:val="none"/>
    </w:rPr>
  </w:style>
  <w:style w:type="paragraph" w:customStyle="1" w:styleId="Recuodecorpodetexto31">
    <w:name w:val="Recuo de corpo de texto 31"/>
    <w:basedOn w:val="Normal"/>
    <w:rsid w:val="00E210F5"/>
    <w:pPr>
      <w:widowControl w:val="0"/>
      <w:suppressAutoHyphens/>
      <w:ind w:left="2160" w:hanging="720"/>
      <w:jc w:val="both"/>
    </w:pPr>
    <w:rPr>
      <w:rFonts w:ascii="Times New Roman" w:eastAsia="Times New Roman" w:hAnsi="Times New Roman" w:cs="Times New Roman"/>
      <w:sz w:val="22"/>
      <w:szCs w:val="20"/>
      <w:lang w:eastAsia="zh-CN"/>
    </w:rPr>
  </w:style>
  <w:style w:type="paragraph" w:customStyle="1" w:styleId="Recuodecorpodetexto21">
    <w:name w:val="Recuo de corpo de texto 21"/>
    <w:basedOn w:val="Normal"/>
    <w:rsid w:val="00E210F5"/>
    <w:pPr>
      <w:suppressAutoHyphens/>
      <w:ind w:left="360" w:firstLine="2160"/>
      <w:jc w:val="both"/>
    </w:pPr>
    <w:rPr>
      <w:rFonts w:ascii="Times New Roman" w:eastAsia="Times New Roman" w:hAnsi="Times New Roman" w:cs="Times New Roman"/>
      <w:szCs w:val="20"/>
      <w:lang w:eastAsia="zh-CN"/>
    </w:rPr>
  </w:style>
  <w:style w:type="paragraph" w:customStyle="1" w:styleId="Corpodetexto22">
    <w:name w:val="Corpo de texto 22"/>
    <w:basedOn w:val="Normal"/>
    <w:rsid w:val="00E210F5"/>
    <w:pPr>
      <w:suppressAutoHyphens/>
    </w:pPr>
    <w:rPr>
      <w:rFonts w:ascii="Times New Roman" w:eastAsia="Times New Roman" w:hAnsi="Times New Roman" w:cs="Times New Roman"/>
      <w:szCs w:val="20"/>
      <w:lang w:eastAsia="zh-CN"/>
    </w:rPr>
  </w:style>
  <w:style w:type="paragraph" w:styleId="SemEspaamento">
    <w:name w:val="No Spacing"/>
    <w:qFormat/>
    <w:rsid w:val="00E210F5"/>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orpodetexto31">
    <w:name w:val="Corpo de texto 31"/>
    <w:basedOn w:val="Normal"/>
    <w:rsid w:val="00E210F5"/>
    <w:pPr>
      <w:suppressAutoHyphens/>
      <w:spacing w:after="120"/>
    </w:pPr>
    <w:rPr>
      <w:rFonts w:ascii="Times New Roman" w:eastAsia="Times New Roman" w:hAnsi="Times New Roman" w:cs="Times New Roman"/>
      <w:sz w:val="16"/>
      <w:szCs w:val="16"/>
      <w:lang w:eastAsia="zh-CN"/>
    </w:rPr>
  </w:style>
  <w:style w:type="paragraph" w:customStyle="1" w:styleId="Textoembloco1">
    <w:name w:val="Texto em bloco1"/>
    <w:basedOn w:val="Normal"/>
    <w:rsid w:val="00E210F5"/>
    <w:pPr>
      <w:suppressAutoHyphens/>
      <w:ind w:left="4248" w:right="936"/>
      <w:jc w:val="both"/>
    </w:pPr>
    <w:rPr>
      <w:rFonts w:ascii="Arial" w:eastAsia="Times New Roman" w:hAnsi="Arial" w:cs="Arial"/>
      <w:b/>
      <w:bCs/>
      <w:iCs/>
      <w:lang w:eastAsia="zh-CN"/>
    </w:rPr>
  </w:style>
  <w:style w:type="paragraph" w:customStyle="1" w:styleId="TxBrp3">
    <w:name w:val="TxBr_p3"/>
    <w:basedOn w:val="Normal"/>
    <w:rsid w:val="00E210F5"/>
    <w:pPr>
      <w:widowControl w:val="0"/>
      <w:suppressAutoHyphens/>
      <w:autoSpaceDE w:val="0"/>
      <w:spacing w:line="328" w:lineRule="atLeast"/>
    </w:pPr>
    <w:rPr>
      <w:rFonts w:ascii="Times New Roman" w:eastAsia="Times New Roman" w:hAnsi="Times New Roman" w:cs="Times New Roman"/>
      <w:sz w:val="20"/>
      <w:lang w:val="en-US" w:eastAsia="zh-CN"/>
    </w:rPr>
  </w:style>
  <w:style w:type="paragraph" w:customStyle="1" w:styleId="TxBrp2">
    <w:name w:val="TxBr_p2"/>
    <w:basedOn w:val="Normal"/>
    <w:rsid w:val="00E210F5"/>
    <w:pPr>
      <w:widowControl w:val="0"/>
      <w:suppressAutoHyphens/>
      <w:autoSpaceDE w:val="0"/>
      <w:spacing w:line="240" w:lineRule="atLeast"/>
      <w:ind w:left="1672" w:hanging="334"/>
    </w:pPr>
    <w:rPr>
      <w:rFonts w:ascii="Times New Roman" w:eastAsia="Times New Roman" w:hAnsi="Times New Roman" w:cs="Times New Roman"/>
      <w:sz w:val="20"/>
      <w:lang w:val="en-US" w:eastAsia="zh-CN"/>
    </w:rPr>
  </w:style>
  <w:style w:type="paragraph" w:styleId="NormalWeb">
    <w:name w:val="Normal (Web)"/>
    <w:basedOn w:val="Normal"/>
    <w:rsid w:val="00E210F5"/>
    <w:pPr>
      <w:suppressAutoHyphens/>
      <w:spacing w:before="280" w:after="280"/>
    </w:pPr>
    <w:rPr>
      <w:rFonts w:ascii="Times New Roman" w:eastAsia="Times New Roman" w:hAnsi="Times New Roman" w:cs="Times New Roman"/>
      <w:lang w:eastAsia="zh-CN"/>
    </w:rPr>
  </w:style>
  <w:style w:type="paragraph" w:customStyle="1" w:styleId="Default">
    <w:name w:val="Default"/>
    <w:rsid w:val="00E210F5"/>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styleId="Subttulo">
    <w:name w:val="Subtitle"/>
    <w:basedOn w:val="Normal"/>
    <w:next w:val="Corpodetexto"/>
    <w:link w:val="SubttuloChar1"/>
    <w:qFormat/>
    <w:rsid w:val="00E210F5"/>
    <w:pPr>
      <w:suppressAutoHyphens/>
      <w:ind w:left="720" w:hanging="360"/>
    </w:pPr>
    <w:rPr>
      <w:rFonts w:ascii="Futura Lt BT" w:eastAsia="Times New Roman" w:hAnsi="Futura Lt BT" w:cs="Futura Lt BT"/>
      <w:b/>
      <w:bCs/>
      <w:smallCaps/>
      <w:sz w:val="20"/>
      <w:szCs w:val="20"/>
      <w:lang w:eastAsia="zh-CN"/>
    </w:rPr>
  </w:style>
  <w:style w:type="character" w:customStyle="1" w:styleId="SubttuloChar1">
    <w:name w:val="Subtítulo Char1"/>
    <w:basedOn w:val="Fontepargpadro"/>
    <w:link w:val="Subttulo"/>
    <w:rsid w:val="00E210F5"/>
    <w:rPr>
      <w:rFonts w:ascii="Futura Lt BT" w:eastAsia="Times New Roman" w:hAnsi="Futura Lt BT" w:cs="Futura Lt BT"/>
      <w:b/>
      <w:bCs/>
      <w:smallCaps/>
      <w:kern w:val="0"/>
      <w:sz w:val="20"/>
      <w:szCs w:val="20"/>
      <w:lang w:eastAsia="zh-CN"/>
      <w14:ligatures w14:val="none"/>
    </w:rPr>
  </w:style>
  <w:style w:type="paragraph" w:customStyle="1" w:styleId="Blockquote">
    <w:name w:val="Blockquote"/>
    <w:basedOn w:val="Normal"/>
    <w:rsid w:val="00E210F5"/>
    <w:pPr>
      <w:suppressAutoHyphens/>
      <w:spacing w:before="100" w:after="100"/>
      <w:ind w:left="360" w:right="360"/>
    </w:pPr>
    <w:rPr>
      <w:rFonts w:ascii="Times New Roman" w:eastAsia="Times New Roman" w:hAnsi="Times New Roman" w:cs="Times New Roman"/>
      <w:szCs w:val="20"/>
      <w:lang w:eastAsia="zh-CN"/>
    </w:rPr>
  </w:style>
  <w:style w:type="paragraph" w:styleId="Sumrio3">
    <w:name w:val="toc 3"/>
    <w:basedOn w:val="Normal"/>
    <w:next w:val="Normal"/>
    <w:rsid w:val="00E210F5"/>
    <w:pPr>
      <w:suppressAutoHyphens/>
      <w:ind w:left="400"/>
    </w:pPr>
    <w:rPr>
      <w:rFonts w:ascii="Times New Roman" w:eastAsia="Times New Roman" w:hAnsi="Times New Roman" w:cs="Times New Roman"/>
      <w:i/>
      <w:sz w:val="20"/>
      <w:szCs w:val="20"/>
      <w:lang w:eastAsia="zh-CN"/>
    </w:rPr>
  </w:style>
  <w:style w:type="paragraph" w:styleId="Sumrio4">
    <w:name w:val="toc 4"/>
    <w:basedOn w:val="Normal"/>
    <w:next w:val="Normal"/>
    <w:rsid w:val="00E210F5"/>
    <w:pPr>
      <w:suppressAutoHyphens/>
      <w:ind w:left="600"/>
    </w:pPr>
    <w:rPr>
      <w:rFonts w:ascii="Times New Roman" w:eastAsia="Times New Roman" w:hAnsi="Times New Roman" w:cs="Times New Roman"/>
      <w:sz w:val="18"/>
      <w:szCs w:val="20"/>
      <w:lang w:eastAsia="zh-CN"/>
    </w:rPr>
  </w:style>
  <w:style w:type="paragraph" w:styleId="Sumrio5">
    <w:name w:val="toc 5"/>
    <w:basedOn w:val="Normal"/>
    <w:next w:val="Normal"/>
    <w:rsid w:val="00E210F5"/>
    <w:pPr>
      <w:suppressAutoHyphens/>
      <w:ind w:left="800"/>
    </w:pPr>
    <w:rPr>
      <w:rFonts w:ascii="Times New Roman" w:eastAsia="Times New Roman" w:hAnsi="Times New Roman" w:cs="Times New Roman"/>
      <w:sz w:val="18"/>
      <w:szCs w:val="20"/>
      <w:lang w:eastAsia="zh-CN"/>
    </w:rPr>
  </w:style>
  <w:style w:type="paragraph" w:styleId="Sumrio6">
    <w:name w:val="toc 6"/>
    <w:basedOn w:val="Normal"/>
    <w:next w:val="Normal"/>
    <w:rsid w:val="00E210F5"/>
    <w:pPr>
      <w:suppressAutoHyphens/>
      <w:ind w:left="1000"/>
    </w:pPr>
    <w:rPr>
      <w:rFonts w:ascii="Times New Roman" w:eastAsia="Times New Roman" w:hAnsi="Times New Roman" w:cs="Times New Roman"/>
      <w:sz w:val="18"/>
      <w:szCs w:val="20"/>
      <w:lang w:eastAsia="zh-CN"/>
    </w:rPr>
  </w:style>
  <w:style w:type="paragraph" w:styleId="Sumrio7">
    <w:name w:val="toc 7"/>
    <w:basedOn w:val="Normal"/>
    <w:next w:val="Normal"/>
    <w:rsid w:val="00E210F5"/>
    <w:pPr>
      <w:suppressAutoHyphens/>
      <w:ind w:left="1200"/>
    </w:pPr>
    <w:rPr>
      <w:rFonts w:ascii="Times New Roman" w:eastAsia="Times New Roman" w:hAnsi="Times New Roman" w:cs="Times New Roman"/>
      <w:sz w:val="18"/>
      <w:szCs w:val="20"/>
      <w:lang w:eastAsia="zh-CN"/>
    </w:rPr>
  </w:style>
  <w:style w:type="paragraph" w:styleId="Sumrio8">
    <w:name w:val="toc 8"/>
    <w:basedOn w:val="Normal"/>
    <w:next w:val="Normal"/>
    <w:rsid w:val="00E210F5"/>
    <w:pPr>
      <w:suppressAutoHyphens/>
      <w:ind w:left="1400"/>
    </w:pPr>
    <w:rPr>
      <w:rFonts w:ascii="Times New Roman" w:eastAsia="Times New Roman" w:hAnsi="Times New Roman" w:cs="Times New Roman"/>
      <w:sz w:val="18"/>
      <w:szCs w:val="20"/>
      <w:lang w:eastAsia="zh-CN"/>
    </w:rPr>
  </w:style>
  <w:style w:type="paragraph" w:styleId="Sumrio9">
    <w:name w:val="toc 9"/>
    <w:basedOn w:val="Normal"/>
    <w:next w:val="Normal"/>
    <w:rsid w:val="00E210F5"/>
    <w:pPr>
      <w:suppressAutoHyphens/>
      <w:ind w:left="1600"/>
    </w:pPr>
    <w:rPr>
      <w:rFonts w:ascii="Times New Roman" w:eastAsia="Times New Roman" w:hAnsi="Times New Roman" w:cs="Times New Roman"/>
      <w:sz w:val="18"/>
      <w:szCs w:val="20"/>
      <w:lang w:eastAsia="zh-CN"/>
    </w:rPr>
  </w:style>
  <w:style w:type="paragraph" w:customStyle="1" w:styleId="A010770">
    <w:name w:val="_A010770"/>
    <w:rsid w:val="00E210F5"/>
    <w:pPr>
      <w:tabs>
        <w:tab w:val="left" w:pos="1728"/>
      </w:tabs>
      <w:suppressAutoHyphens/>
      <w:spacing w:after="0" w:line="240" w:lineRule="auto"/>
      <w:ind w:left="864" w:right="1152" w:hanging="864"/>
      <w:jc w:val="both"/>
    </w:pPr>
    <w:rPr>
      <w:rFonts w:ascii="Times New Roman" w:eastAsia="Times New Roman" w:hAnsi="Times New Roman" w:cs="Times New Roman"/>
      <w:color w:val="000000"/>
      <w:kern w:val="0"/>
      <w:sz w:val="24"/>
      <w:szCs w:val="20"/>
      <w:lang w:eastAsia="zh-CN"/>
      <w14:ligatures w14:val="none"/>
    </w:rPr>
  </w:style>
  <w:style w:type="paragraph" w:customStyle="1" w:styleId="1">
    <w:name w:val="1"/>
    <w:basedOn w:val="Normal"/>
    <w:next w:val="TextosemFormatao1"/>
    <w:rsid w:val="00E210F5"/>
    <w:pPr>
      <w:suppressAutoHyphens/>
    </w:pPr>
    <w:rPr>
      <w:rFonts w:ascii="Courier New" w:eastAsia="Times New Roman" w:hAnsi="Courier New" w:cs="Courier New"/>
      <w:sz w:val="20"/>
      <w:szCs w:val="20"/>
      <w:lang w:eastAsia="zh-CN"/>
    </w:rPr>
  </w:style>
  <w:style w:type="paragraph" w:customStyle="1" w:styleId="TextosemFormatao1">
    <w:name w:val="Texto sem Formatação1"/>
    <w:basedOn w:val="Normal"/>
    <w:rsid w:val="00E210F5"/>
    <w:pPr>
      <w:suppressAutoHyphens/>
    </w:pPr>
    <w:rPr>
      <w:rFonts w:ascii="Courier New" w:eastAsia="Times New Roman" w:hAnsi="Courier New" w:cs="Courier New"/>
      <w:sz w:val="20"/>
      <w:szCs w:val="20"/>
      <w:lang w:eastAsia="zh-CN"/>
    </w:rPr>
  </w:style>
  <w:style w:type="paragraph" w:customStyle="1" w:styleId="A010178">
    <w:name w:val="_A010178"/>
    <w:rsid w:val="00E210F5"/>
    <w:pPr>
      <w:suppressAutoHyphens/>
      <w:spacing w:after="0" w:line="240" w:lineRule="auto"/>
      <w:jc w:val="both"/>
    </w:pPr>
    <w:rPr>
      <w:rFonts w:ascii="Times New Roman" w:eastAsia="Times New Roman" w:hAnsi="Times New Roman" w:cs="Times New Roman"/>
      <w:color w:val="000000"/>
      <w:kern w:val="0"/>
      <w:sz w:val="24"/>
      <w:szCs w:val="20"/>
      <w:lang w:eastAsia="zh-CN"/>
      <w14:ligatures w14:val="none"/>
    </w:rPr>
  </w:style>
  <w:style w:type="paragraph" w:customStyle="1" w:styleId="A010170">
    <w:name w:val="_A010170"/>
    <w:rsid w:val="00E210F5"/>
    <w:pPr>
      <w:suppressAutoHyphens/>
      <w:spacing w:after="0" w:line="240" w:lineRule="auto"/>
      <w:ind w:right="1152"/>
      <w:jc w:val="both"/>
    </w:pPr>
    <w:rPr>
      <w:rFonts w:ascii="Times New Roman" w:eastAsia="Times New Roman" w:hAnsi="Times New Roman" w:cs="Times New Roman"/>
      <w:color w:val="000000"/>
      <w:kern w:val="0"/>
      <w:sz w:val="24"/>
      <w:szCs w:val="20"/>
      <w:lang w:eastAsia="zh-CN"/>
      <w14:ligatures w14:val="none"/>
    </w:rPr>
  </w:style>
  <w:style w:type="paragraph" w:customStyle="1" w:styleId="A010670">
    <w:name w:val="_A010670"/>
    <w:rsid w:val="00E210F5"/>
    <w:pPr>
      <w:suppressAutoHyphens/>
      <w:spacing w:after="0" w:line="240" w:lineRule="auto"/>
      <w:ind w:left="720" w:right="1152" w:hanging="720"/>
      <w:jc w:val="both"/>
    </w:pPr>
    <w:rPr>
      <w:rFonts w:ascii="Times New Roman" w:eastAsia="Times New Roman" w:hAnsi="Times New Roman" w:cs="Times New Roman"/>
      <w:color w:val="000000"/>
      <w:kern w:val="0"/>
      <w:sz w:val="24"/>
      <w:szCs w:val="20"/>
      <w:lang w:eastAsia="zh-CN"/>
      <w14:ligatures w14:val="none"/>
    </w:rPr>
  </w:style>
  <w:style w:type="paragraph" w:customStyle="1" w:styleId="xl37">
    <w:name w:val="xl37"/>
    <w:basedOn w:val="Normal"/>
    <w:rsid w:val="00E210F5"/>
    <w:pPr>
      <w:suppressAutoHyphens/>
      <w:spacing w:before="280" w:after="280"/>
    </w:pPr>
    <w:rPr>
      <w:rFonts w:ascii="Arial" w:eastAsia="Arial Unicode MS" w:hAnsi="Arial" w:cs="Arial"/>
      <w:b/>
      <w:bCs/>
      <w:sz w:val="20"/>
      <w:szCs w:val="20"/>
      <w:lang w:eastAsia="zh-CN"/>
    </w:rPr>
  </w:style>
  <w:style w:type="paragraph" w:customStyle="1" w:styleId="xl24">
    <w:name w:val="xl24"/>
    <w:basedOn w:val="Normal"/>
    <w:rsid w:val="00E210F5"/>
    <w:pPr>
      <w:pBdr>
        <w:top w:val="single" w:sz="4" w:space="0" w:color="000000"/>
        <w:left w:val="none" w:sz="0" w:space="0" w:color="000000"/>
        <w:bottom w:val="none" w:sz="0"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25">
    <w:name w:val="xl25"/>
    <w:basedOn w:val="Normal"/>
    <w:rsid w:val="00E210F5"/>
    <w:pPr>
      <w:pBdr>
        <w:top w:val="none" w:sz="0" w:space="0" w:color="000000"/>
        <w:left w:val="none" w:sz="0" w:space="0" w:color="000000"/>
        <w:bottom w:val="none" w:sz="0"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26">
    <w:name w:val="xl26"/>
    <w:basedOn w:val="Normal"/>
    <w:rsid w:val="00E210F5"/>
    <w:pPr>
      <w:pBdr>
        <w:top w:val="none" w:sz="0" w:space="0" w:color="000000"/>
        <w:left w:val="none" w:sz="0" w:space="0" w:color="000000"/>
        <w:bottom w:val="single" w:sz="4"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27">
    <w:name w:val="xl27"/>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28">
    <w:name w:val="xl28"/>
    <w:basedOn w:val="Normal"/>
    <w:rsid w:val="00E210F5"/>
    <w:pPr>
      <w:pBdr>
        <w:top w:val="none" w:sz="0" w:space="0" w:color="000000"/>
        <w:left w:val="none" w:sz="0" w:space="0" w:color="000000"/>
        <w:bottom w:val="single" w:sz="4" w:space="0" w:color="000000"/>
        <w:right w:val="none" w:sz="0" w:space="0" w:color="000000"/>
      </w:pBdr>
      <w:suppressAutoHyphens/>
      <w:spacing w:before="280" w:after="280"/>
    </w:pPr>
    <w:rPr>
      <w:rFonts w:ascii="Arial Unicode MS" w:eastAsia="Arial Unicode MS" w:hAnsi="Arial Unicode MS" w:cs="Arial Unicode MS"/>
      <w:lang w:eastAsia="zh-CN"/>
    </w:rPr>
  </w:style>
  <w:style w:type="paragraph" w:customStyle="1" w:styleId="xl29">
    <w:name w:val="xl29"/>
    <w:basedOn w:val="Normal"/>
    <w:rsid w:val="00E210F5"/>
    <w:pPr>
      <w:pBdr>
        <w:top w:val="single" w:sz="4" w:space="0" w:color="000000"/>
        <w:left w:val="none" w:sz="0" w:space="0" w:color="000000"/>
        <w:bottom w:val="single" w:sz="4" w:space="0" w:color="000000"/>
        <w:right w:val="none" w:sz="0" w:space="0" w:color="000000"/>
      </w:pBdr>
      <w:suppressAutoHyphens/>
      <w:spacing w:before="280" w:after="280"/>
    </w:pPr>
    <w:rPr>
      <w:rFonts w:ascii="Arial Unicode MS" w:eastAsia="Arial Unicode MS" w:hAnsi="Arial Unicode MS" w:cs="Arial Unicode MS"/>
      <w:lang w:eastAsia="zh-CN"/>
    </w:rPr>
  </w:style>
  <w:style w:type="paragraph" w:customStyle="1" w:styleId="xl30">
    <w:name w:val="xl30"/>
    <w:basedOn w:val="Normal"/>
    <w:rsid w:val="00E210F5"/>
    <w:pPr>
      <w:pBdr>
        <w:top w:val="none" w:sz="0"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31">
    <w:name w:val="xl31"/>
    <w:basedOn w:val="Normal"/>
    <w:rsid w:val="00E210F5"/>
    <w:pPr>
      <w:pBdr>
        <w:top w:val="single" w:sz="4" w:space="0" w:color="000000"/>
        <w:left w:val="single" w:sz="4" w:space="0" w:color="000000"/>
        <w:bottom w:val="none" w:sz="0" w:space="0" w:color="000000"/>
        <w:right w:val="none" w:sz="0" w:space="0" w:color="000000"/>
      </w:pBdr>
      <w:suppressAutoHyphens/>
      <w:spacing w:before="280" w:after="280"/>
    </w:pPr>
    <w:rPr>
      <w:rFonts w:ascii="Arial" w:eastAsia="Arial Unicode MS" w:hAnsi="Arial" w:cs="Arial"/>
      <w:b/>
      <w:bCs/>
      <w:lang w:eastAsia="zh-CN"/>
    </w:rPr>
  </w:style>
  <w:style w:type="paragraph" w:customStyle="1" w:styleId="xl32">
    <w:name w:val="xl32"/>
    <w:basedOn w:val="Normal"/>
    <w:rsid w:val="00E210F5"/>
    <w:pPr>
      <w:pBdr>
        <w:top w:val="single" w:sz="4" w:space="0" w:color="000000"/>
        <w:left w:val="none" w:sz="0" w:space="0" w:color="000000"/>
        <w:bottom w:val="none" w:sz="0" w:space="0" w:color="000000"/>
        <w:right w:val="none" w:sz="0" w:space="0" w:color="000000"/>
      </w:pBdr>
      <w:suppressAutoHyphens/>
      <w:spacing w:before="280" w:after="280"/>
    </w:pPr>
    <w:rPr>
      <w:rFonts w:ascii="Arial" w:eastAsia="Arial Unicode MS" w:hAnsi="Arial" w:cs="Arial"/>
      <w:b/>
      <w:bCs/>
      <w:lang w:eastAsia="zh-CN"/>
    </w:rPr>
  </w:style>
  <w:style w:type="paragraph" w:customStyle="1" w:styleId="xl33">
    <w:name w:val="xl33"/>
    <w:basedOn w:val="Normal"/>
    <w:rsid w:val="00E210F5"/>
    <w:pPr>
      <w:pBdr>
        <w:top w:val="single" w:sz="4" w:space="0" w:color="000000"/>
        <w:left w:val="none" w:sz="0" w:space="0" w:color="000000"/>
        <w:bottom w:val="none" w:sz="0" w:space="0" w:color="000000"/>
        <w:right w:val="single" w:sz="4" w:space="0" w:color="000000"/>
      </w:pBdr>
      <w:suppressAutoHyphens/>
      <w:spacing w:before="280" w:after="280"/>
    </w:pPr>
    <w:rPr>
      <w:rFonts w:ascii="Arial" w:eastAsia="Arial Unicode MS" w:hAnsi="Arial" w:cs="Arial"/>
      <w:b/>
      <w:bCs/>
      <w:lang w:eastAsia="zh-CN"/>
    </w:rPr>
  </w:style>
  <w:style w:type="paragraph" w:customStyle="1" w:styleId="xl34">
    <w:name w:val="xl34"/>
    <w:basedOn w:val="Normal"/>
    <w:rsid w:val="00E210F5"/>
    <w:pPr>
      <w:pBdr>
        <w:top w:val="none" w:sz="0" w:space="0" w:color="000000"/>
        <w:left w:val="single" w:sz="4" w:space="0" w:color="000000"/>
        <w:bottom w:val="single" w:sz="4" w:space="0" w:color="000000"/>
        <w:right w:val="none" w:sz="0" w:space="0" w:color="000000"/>
      </w:pBdr>
      <w:suppressAutoHyphens/>
      <w:spacing w:before="280" w:after="280"/>
      <w:jc w:val="center"/>
    </w:pPr>
    <w:rPr>
      <w:rFonts w:ascii="Arial" w:eastAsia="Arial Unicode MS" w:hAnsi="Arial" w:cs="Arial"/>
      <w:b/>
      <w:bCs/>
      <w:lang w:eastAsia="zh-CN"/>
    </w:rPr>
  </w:style>
  <w:style w:type="paragraph" w:customStyle="1" w:styleId="xl35">
    <w:name w:val="xl35"/>
    <w:basedOn w:val="Normal"/>
    <w:rsid w:val="00E210F5"/>
    <w:pPr>
      <w:pBdr>
        <w:top w:val="none" w:sz="0"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36">
    <w:name w:val="xl36"/>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pPr>
    <w:rPr>
      <w:rFonts w:ascii="Arial Unicode MS" w:eastAsia="Arial Unicode MS" w:hAnsi="Arial Unicode MS" w:cs="Arial Unicode MS"/>
      <w:lang w:eastAsia="zh-CN"/>
    </w:rPr>
  </w:style>
  <w:style w:type="paragraph" w:customStyle="1" w:styleId="xl38">
    <w:name w:val="xl38"/>
    <w:basedOn w:val="Normal"/>
    <w:rsid w:val="00E210F5"/>
    <w:pPr>
      <w:pBdr>
        <w:top w:val="none" w:sz="0" w:space="0" w:color="000000"/>
        <w:left w:val="single" w:sz="4" w:space="0" w:color="000000"/>
        <w:bottom w:val="none" w:sz="0" w:space="0" w:color="000000"/>
        <w:right w:val="none" w:sz="0" w:space="0" w:color="000000"/>
      </w:pBdr>
      <w:suppressAutoHyphens/>
      <w:spacing w:before="280" w:after="280"/>
      <w:jc w:val="center"/>
    </w:pPr>
    <w:rPr>
      <w:rFonts w:ascii="Arial" w:eastAsia="Arial Unicode MS" w:hAnsi="Arial" w:cs="Arial"/>
      <w:b/>
      <w:bCs/>
      <w:lang w:eastAsia="zh-CN"/>
    </w:rPr>
  </w:style>
  <w:style w:type="paragraph" w:customStyle="1" w:styleId="xl39">
    <w:name w:val="xl39"/>
    <w:basedOn w:val="Normal"/>
    <w:rsid w:val="00E210F5"/>
    <w:pPr>
      <w:pBdr>
        <w:top w:val="none" w:sz="0" w:space="0" w:color="000000"/>
        <w:left w:val="none" w:sz="0" w:space="0" w:color="000000"/>
        <w:bottom w:val="single" w:sz="4" w:space="0" w:color="000000"/>
        <w:right w:val="none" w:sz="0" w:space="0" w:color="000000"/>
      </w:pBdr>
      <w:suppressAutoHyphens/>
      <w:spacing w:before="280" w:after="280"/>
      <w:jc w:val="center"/>
    </w:pPr>
    <w:rPr>
      <w:rFonts w:ascii="Arial" w:eastAsia="Arial Unicode MS" w:hAnsi="Arial" w:cs="Arial"/>
      <w:b/>
      <w:bCs/>
      <w:lang w:eastAsia="zh-CN"/>
    </w:rPr>
  </w:style>
  <w:style w:type="paragraph" w:customStyle="1" w:styleId="xl40">
    <w:name w:val="xl40"/>
    <w:basedOn w:val="Normal"/>
    <w:rsid w:val="00E210F5"/>
    <w:pPr>
      <w:pBdr>
        <w:top w:val="none" w:sz="0"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41">
    <w:name w:val="xl41"/>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42">
    <w:name w:val="xl42"/>
    <w:basedOn w:val="Normal"/>
    <w:rsid w:val="00E210F5"/>
    <w:pPr>
      <w:pBdr>
        <w:top w:val="single" w:sz="4"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43">
    <w:name w:val="xl43"/>
    <w:basedOn w:val="Normal"/>
    <w:rsid w:val="00E210F5"/>
    <w:pPr>
      <w:pBdr>
        <w:top w:val="none" w:sz="0"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44">
    <w:name w:val="xl44"/>
    <w:basedOn w:val="Normal"/>
    <w:rsid w:val="00E210F5"/>
    <w:pPr>
      <w:pBdr>
        <w:top w:val="single" w:sz="4"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45">
    <w:name w:val="xl45"/>
    <w:basedOn w:val="Normal"/>
    <w:rsid w:val="00E210F5"/>
    <w:pPr>
      <w:pBdr>
        <w:top w:val="single" w:sz="4" w:space="0" w:color="000000"/>
        <w:left w:val="none" w:sz="0" w:space="0" w:color="000000"/>
        <w:bottom w:val="single" w:sz="4" w:space="0" w:color="000000"/>
        <w:right w:val="none" w:sz="0" w:space="0" w:color="000000"/>
      </w:pBdr>
      <w:suppressAutoHyphens/>
      <w:spacing w:before="280" w:after="280"/>
      <w:jc w:val="center"/>
    </w:pPr>
    <w:rPr>
      <w:rFonts w:ascii="Arial" w:eastAsia="Arial Unicode MS" w:hAnsi="Arial" w:cs="Arial"/>
      <w:b/>
      <w:bCs/>
      <w:lang w:eastAsia="zh-CN"/>
    </w:rPr>
  </w:style>
  <w:style w:type="paragraph" w:customStyle="1" w:styleId="xl46">
    <w:name w:val="xl46"/>
    <w:basedOn w:val="Normal"/>
    <w:rsid w:val="00E210F5"/>
    <w:pPr>
      <w:suppressAutoHyphens/>
      <w:spacing w:before="280" w:after="280"/>
    </w:pPr>
    <w:rPr>
      <w:rFonts w:ascii="Arial" w:eastAsia="Arial Unicode MS" w:hAnsi="Arial" w:cs="Arial"/>
      <w:lang w:eastAsia="zh-CN"/>
    </w:rPr>
  </w:style>
  <w:style w:type="paragraph" w:customStyle="1" w:styleId="xl47">
    <w:name w:val="xl47"/>
    <w:basedOn w:val="Normal"/>
    <w:rsid w:val="00E210F5"/>
    <w:pPr>
      <w:pBdr>
        <w:top w:val="none" w:sz="0"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color w:val="FF0000"/>
      <w:lang w:eastAsia="zh-CN"/>
    </w:rPr>
  </w:style>
  <w:style w:type="paragraph" w:customStyle="1" w:styleId="xl48">
    <w:name w:val="xl48"/>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49">
    <w:name w:val="xl49"/>
    <w:basedOn w:val="Normal"/>
    <w:rsid w:val="00E210F5"/>
    <w:pPr>
      <w:pBdr>
        <w:top w:val="none" w:sz="0"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50">
    <w:name w:val="xl50"/>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pPr>
    <w:rPr>
      <w:rFonts w:ascii="Arial" w:eastAsia="Arial Unicode MS" w:hAnsi="Arial" w:cs="Arial"/>
      <w:lang w:eastAsia="zh-CN"/>
    </w:rPr>
  </w:style>
  <w:style w:type="paragraph" w:customStyle="1" w:styleId="xl51">
    <w:name w:val="xl51"/>
    <w:basedOn w:val="Normal"/>
    <w:rsid w:val="00E210F5"/>
    <w:pPr>
      <w:pBdr>
        <w:top w:val="single" w:sz="4" w:space="0" w:color="000000"/>
        <w:left w:val="single" w:sz="4" w:space="0" w:color="000000"/>
        <w:bottom w:val="single" w:sz="4"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52">
    <w:name w:val="xl52"/>
    <w:basedOn w:val="Normal"/>
    <w:rsid w:val="00E210F5"/>
    <w:pPr>
      <w:pBdr>
        <w:top w:val="none" w:sz="0" w:space="0" w:color="000000"/>
        <w:left w:val="single" w:sz="4" w:space="0" w:color="000000"/>
        <w:bottom w:val="single" w:sz="4"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53">
    <w:name w:val="xl53"/>
    <w:basedOn w:val="Normal"/>
    <w:rsid w:val="00E210F5"/>
    <w:pPr>
      <w:pBdr>
        <w:top w:val="none" w:sz="0"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54">
    <w:name w:val="xl54"/>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55">
    <w:name w:val="xl55"/>
    <w:basedOn w:val="Normal"/>
    <w:rsid w:val="00E210F5"/>
    <w:pPr>
      <w:pBdr>
        <w:top w:val="none" w:sz="0"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56">
    <w:name w:val="xl56"/>
    <w:basedOn w:val="Normal"/>
    <w:rsid w:val="00E210F5"/>
    <w:pPr>
      <w:pBdr>
        <w:top w:val="none" w:sz="0" w:space="0" w:color="000000"/>
        <w:left w:val="none" w:sz="0" w:space="0" w:color="000000"/>
        <w:bottom w:val="single" w:sz="4" w:space="0" w:color="000000"/>
        <w:right w:val="none" w:sz="0" w:space="0" w:color="000000"/>
      </w:pBdr>
      <w:suppressAutoHyphens/>
      <w:spacing w:before="280" w:after="280"/>
      <w:jc w:val="center"/>
    </w:pPr>
    <w:rPr>
      <w:rFonts w:ascii="Arial" w:eastAsia="Arial Unicode MS" w:hAnsi="Arial" w:cs="Arial"/>
      <w:b/>
      <w:bCs/>
      <w:color w:val="FF0000"/>
      <w:lang w:eastAsia="zh-CN"/>
    </w:rPr>
  </w:style>
  <w:style w:type="paragraph" w:customStyle="1" w:styleId="xl57">
    <w:name w:val="xl57"/>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pPr>
    <w:rPr>
      <w:rFonts w:ascii="Arial" w:eastAsia="Arial Unicode MS" w:hAnsi="Arial" w:cs="Arial"/>
      <w:color w:val="FF0000"/>
      <w:lang w:eastAsia="zh-CN"/>
    </w:rPr>
  </w:style>
  <w:style w:type="paragraph" w:customStyle="1" w:styleId="xl58">
    <w:name w:val="xl58"/>
    <w:basedOn w:val="Normal"/>
    <w:rsid w:val="00E210F5"/>
    <w:pPr>
      <w:pBdr>
        <w:top w:val="single" w:sz="4" w:space="0" w:color="000000"/>
        <w:left w:val="single" w:sz="4" w:space="0" w:color="000000"/>
        <w:bottom w:val="none" w:sz="0" w:space="0" w:color="000000"/>
        <w:right w:val="none" w:sz="0" w:space="0" w:color="000000"/>
      </w:pBdr>
      <w:suppressAutoHyphens/>
      <w:spacing w:before="280" w:after="280"/>
    </w:pPr>
    <w:rPr>
      <w:rFonts w:ascii="Arial" w:eastAsia="Arial Unicode MS" w:hAnsi="Arial" w:cs="Arial"/>
      <w:lang w:eastAsia="zh-CN"/>
    </w:rPr>
  </w:style>
  <w:style w:type="paragraph" w:customStyle="1" w:styleId="xl59">
    <w:name w:val="xl59"/>
    <w:basedOn w:val="Normal"/>
    <w:rsid w:val="00E210F5"/>
    <w:pPr>
      <w:pBdr>
        <w:top w:val="none" w:sz="0" w:space="0" w:color="000000"/>
        <w:left w:val="single" w:sz="4" w:space="0" w:color="000000"/>
        <w:bottom w:val="none" w:sz="0" w:space="0" w:color="000000"/>
        <w:right w:val="single" w:sz="4" w:space="0" w:color="000000"/>
      </w:pBdr>
      <w:suppressAutoHyphens/>
      <w:spacing w:before="280" w:after="280"/>
    </w:pPr>
    <w:rPr>
      <w:rFonts w:ascii="Arial" w:eastAsia="Arial Unicode MS" w:hAnsi="Arial" w:cs="Arial"/>
      <w:b/>
      <w:bCs/>
      <w:lang w:eastAsia="zh-CN"/>
    </w:rPr>
  </w:style>
  <w:style w:type="paragraph" w:customStyle="1" w:styleId="xl60">
    <w:name w:val="xl60"/>
    <w:basedOn w:val="Normal"/>
    <w:rsid w:val="00E210F5"/>
    <w:pPr>
      <w:pBdr>
        <w:top w:val="none" w:sz="0"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b/>
      <w:bCs/>
      <w:color w:val="FF0000"/>
      <w:lang w:eastAsia="zh-CN"/>
    </w:rPr>
  </w:style>
  <w:style w:type="paragraph" w:customStyle="1" w:styleId="xl61">
    <w:name w:val="xl61"/>
    <w:basedOn w:val="Normal"/>
    <w:rsid w:val="00E210F5"/>
    <w:pPr>
      <w:pBdr>
        <w:top w:val="single" w:sz="4"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b/>
      <w:bCs/>
      <w:lang w:eastAsia="zh-CN"/>
    </w:rPr>
  </w:style>
  <w:style w:type="paragraph" w:customStyle="1" w:styleId="xl62">
    <w:name w:val="xl62"/>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63">
    <w:name w:val="xl63"/>
    <w:basedOn w:val="Normal"/>
    <w:rsid w:val="00E210F5"/>
    <w:pPr>
      <w:pBdr>
        <w:top w:val="none" w:sz="0" w:space="0" w:color="000000"/>
        <w:left w:val="single" w:sz="4" w:space="0" w:color="000000"/>
        <w:bottom w:val="none" w:sz="0" w:space="0" w:color="000000"/>
        <w:right w:val="none" w:sz="0" w:space="0" w:color="000000"/>
      </w:pBdr>
      <w:suppressAutoHyphens/>
      <w:spacing w:before="280" w:after="280"/>
    </w:pPr>
    <w:rPr>
      <w:rFonts w:ascii="Arial" w:eastAsia="Arial Unicode MS" w:hAnsi="Arial" w:cs="Arial"/>
      <w:lang w:eastAsia="zh-CN"/>
    </w:rPr>
  </w:style>
  <w:style w:type="paragraph" w:customStyle="1" w:styleId="xl64">
    <w:name w:val="xl64"/>
    <w:basedOn w:val="Normal"/>
    <w:rsid w:val="00E210F5"/>
    <w:pPr>
      <w:pBdr>
        <w:top w:val="none" w:sz="0" w:space="0" w:color="000000"/>
        <w:left w:val="none" w:sz="0" w:space="0" w:color="000000"/>
        <w:bottom w:val="single" w:sz="4" w:space="0" w:color="000000"/>
        <w:right w:val="single" w:sz="4" w:space="0" w:color="000000"/>
      </w:pBdr>
      <w:suppressAutoHyphens/>
      <w:spacing w:before="280" w:after="280"/>
    </w:pPr>
    <w:rPr>
      <w:rFonts w:ascii="Arial" w:eastAsia="Arial Unicode MS" w:hAnsi="Arial" w:cs="Arial"/>
      <w:lang w:eastAsia="zh-CN"/>
    </w:rPr>
  </w:style>
  <w:style w:type="paragraph" w:customStyle="1" w:styleId="xl65">
    <w:name w:val="xl65"/>
    <w:basedOn w:val="Normal"/>
    <w:rsid w:val="00E210F5"/>
    <w:pPr>
      <w:pBdr>
        <w:top w:val="single" w:sz="4" w:space="0" w:color="000000"/>
        <w:left w:val="none" w:sz="0" w:space="0" w:color="000000"/>
        <w:bottom w:val="single" w:sz="4" w:space="0" w:color="000000"/>
        <w:right w:val="single" w:sz="4" w:space="0" w:color="000000"/>
      </w:pBdr>
      <w:suppressAutoHyphens/>
      <w:spacing w:before="280" w:after="280"/>
    </w:pPr>
    <w:rPr>
      <w:rFonts w:ascii="Arial" w:eastAsia="Arial Unicode MS" w:hAnsi="Arial" w:cs="Arial"/>
      <w:lang w:eastAsia="zh-CN"/>
    </w:rPr>
  </w:style>
  <w:style w:type="paragraph" w:customStyle="1" w:styleId="xl66">
    <w:name w:val="xl66"/>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67">
    <w:name w:val="xl67"/>
    <w:basedOn w:val="Normal"/>
    <w:rsid w:val="00E210F5"/>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68">
    <w:name w:val="xl68"/>
    <w:basedOn w:val="Normal"/>
    <w:rsid w:val="00E210F5"/>
    <w:pPr>
      <w:suppressAutoHyphens/>
      <w:spacing w:before="280" w:after="280"/>
      <w:jc w:val="center"/>
    </w:pPr>
    <w:rPr>
      <w:rFonts w:ascii="Arial" w:eastAsia="Arial Unicode MS" w:hAnsi="Arial" w:cs="Arial"/>
      <w:lang w:eastAsia="zh-CN"/>
    </w:rPr>
  </w:style>
  <w:style w:type="paragraph" w:customStyle="1" w:styleId="xl69">
    <w:name w:val="xl69"/>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70">
    <w:name w:val="xl70"/>
    <w:basedOn w:val="Normal"/>
    <w:rsid w:val="00E210F5"/>
    <w:pPr>
      <w:pBdr>
        <w:top w:val="none" w:sz="0" w:space="0" w:color="000000"/>
        <w:left w:val="single" w:sz="4"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71">
    <w:name w:val="xl71"/>
    <w:basedOn w:val="Normal"/>
    <w:rsid w:val="00E210F5"/>
    <w:pPr>
      <w:pBdr>
        <w:top w:val="single" w:sz="4" w:space="0" w:color="000000"/>
        <w:left w:val="none" w:sz="0" w:space="0" w:color="000000"/>
        <w:bottom w:val="none" w:sz="0" w:space="0" w:color="000000"/>
        <w:right w:val="none" w:sz="0" w:space="0" w:color="000000"/>
      </w:pBdr>
      <w:suppressAutoHyphens/>
      <w:spacing w:before="280" w:after="280"/>
    </w:pPr>
    <w:rPr>
      <w:rFonts w:ascii="Arial" w:eastAsia="Arial Unicode MS" w:hAnsi="Arial" w:cs="Arial"/>
      <w:lang w:eastAsia="zh-CN"/>
    </w:rPr>
  </w:style>
  <w:style w:type="paragraph" w:customStyle="1" w:styleId="xl72">
    <w:name w:val="xl72"/>
    <w:basedOn w:val="Normal"/>
    <w:rsid w:val="00E210F5"/>
    <w:pPr>
      <w:pBdr>
        <w:top w:val="single" w:sz="4" w:space="0" w:color="000000"/>
        <w:left w:val="none" w:sz="0" w:space="0" w:color="000000"/>
        <w:bottom w:val="none" w:sz="0" w:space="0" w:color="000000"/>
        <w:right w:val="single" w:sz="4" w:space="0" w:color="000000"/>
      </w:pBdr>
      <w:suppressAutoHyphens/>
      <w:spacing w:before="280" w:after="280"/>
    </w:pPr>
    <w:rPr>
      <w:rFonts w:ascii="Arial" w:eastAsia="Arial Unicode MS" w:hAnsi="Arial" w:cs="Arial"/>
      <w:lang w:eastAsia="zh-CN"/>
    </w:rPr>
  </w:style>
  <w:style w:type="paragraph" w:customStyle="1" w:styleId="xl73">
    <w:name w:val="xl73"/>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pPr>
    <w:rPr>
      <w:rFonts w:ascii="Arial" w:eastAsia="Arial Unicode MS" w:hAnsi="Arial" w:cs="Arial"/>
      <w:lang w:eastAsia="zh-CN"/>
    </w:rPr>
  </w:style>
  <w:style w:type="paragraph" w:customStyle="1" w:styleId="xl74">
    <w:name w:val="xl74"/>
    <w:basedOn w:val="Normal"/>
    <w:rsid w:val="00E210F5"/>
    <w:pPr>
      <w:pBdr>
        <w:top w:val="none" w:sz="0"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75">
    <w:name w:val="xl75"/>
    <w:basedOn w:val="Normal"/>
    <w:rsid w:val="00E210F5"/>
    <w:pPr>
      <w:pBdr>
        <w:top w:val="single" w:sz="4" w:space="0" w:color="000000"/>
        <w:left w:val="single" w:sz="4" w:space="0" w:color="000000"/>
        <w:bottom w:val="none" w:sz="0"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76">
    <w:name w:val="xl76"/>
    <w:basedOn w:val="Normal"/>
    <w:rsid w:val="00E210F5"/>
    <w:pPr>
      <w:pBdr>
        <w:top w:val="none" w:sz="0" w:space="0" w:color="000000"/>
        <w:left w:val="none" w:sz="0" w:space="0" w:color="000000"/>
        <w:bottom w:val="none" w:sz="0" w:space="0" w:color="000000"/>
        <w:right w:val="single" w:sz="4" w:space="0" w:color="000000"/>
      </w:pBdr>
      <w:suppressAutoHyphens/>
      <w:spacing w:before="280" w:after="280"/>
    </w:pPr>
    <w:rPr>
      <w:rFonts w:ascii="Arial" w:eastAsia="Arial Unicode MS" w:hAnsi="Arial" w:cs="Arial"/>
      <w:b/>
      <w:bCs/>
      <w:lang w:eastAsia="zh-CN"/>
    </w:rPr>
  </w:style>
  <w:style w:type="paragraph" w:customStyle="1" w:styleId="xl77">
    <w:name w:val="xl77"/>
    <w:basedOn w:val="Normal"/>
    <w:rsid w:val="00E210F5"/>
    <w:pPr>
      <w:pBdr>
        <w:top w:val="single" w:sz="4"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78">
    <w:name w:val="xl78"/>
    <w:basedOn w:val="Normal"/>
    <w:rsid w:val="00E210F5"/>
    <w:pPr>
      <w:pBdr>
        <w:top w:val="single" w:sz="4" w:space="0" w:color="000000"/>
        <w:left w:val="none" w:sz="0" w:space="0" w:color="000000"/>
        <w:bottom w:val="single" w:sz="4"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79">
    <w:name w:val="xl79"/>
    <w:basedOn w:val="Normal"/>
    <w:rsid w:val="00E210F5"/>
    <w:pPr>
      <w:pBdr>
        <w:top w:val="single" w:sz="4"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80">
    <w:name w:val="xl80"/>
    <w:basedOn w:val="Normal"/>
    <w:rsid w:val="00E210F5"/>
    <w:pPr>
      <w:pBdr>
        <w:top w:val="none" w:sz="0" w:space="0" w:color="000000"/>
        <w:left w:val="none" w:sz="0" w:space="0" w:color="000000"/>
        <w:bottom w:val="none" w:sz="0" w:space="0" w:color="000000"/>
        <w:right w:val="single" w:sz="4" w:space="0" w:color="000000"/>
      </w:pBdr>
      <w:suppressAutoHyphens/>
      <w:spacing w:before="280" w:after="280"/>
    </w:pPr>
    <w:rPr>
      <w:rFonts w:ascii="Arial" w:eastAsia="Arial Unicode MS" w:hAnsi="Arial" w:cs="Arial"/>
      <w:lang w:eastAsia="zh-CN"/>
    </w:rPr>
  </w:style>
  <w:style w:type="paragraph" w:customStyle="1" w:styleId="xl81">
    <w:name w:val="xl81"/>
    <w:basedOn w:val="Normal"/>
    <w:rsid w:val="00E210F5"/>
    <w:pPr>
      <w:pBdr>
        <w:top w:val="none" w:sz="0" w:space="0" w:color="000000"/>
        <w:left w:val="single" w:sz="4"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82">
    <w:name w:val="xl82"/>
    <w:basedOn w:val="Normal"/>
    <w:rsid w:val="00E210F5"/>
    <w:pPr>
      <w:pBdr>
        <w:top w:val="none" w:sz="0" w:space="0" w:color="000000"/>
        <w:left w:val="single" w:sz="4" w:space="0" w:color="000000"/>
        <w:bottom w:val="single" w:sz="4" w:space="0" w:color="000000"/>
        <w:right w:val="none" w:sz="0" w:space="0" w:color="000000"/>
      </w:pBdr>
      <w:suppressAutoHyphens/>
      <w:spacing w:before="280" w:after="280"/>
    </w:pPr>
    <w:rPr>
      <w:rFonts w:ascii="Arial Unicode MS" w:eastAsia="Arial Unicode MS" w:hAnsi="Arial Unicode MS" w:cs="Arial Unicode MS"/>
      <w:lang w:eastAsia="zh-CN"/>
    </w:rPr>
  </w:style>
  <w:style w:type="paragraph" w:customStyle="1" w:styleId="xl83">
    <w:name w:val="xl83"/>
    <w:basedOn w:val="Normal"/>
    <w:rsid w:val="00E210F5"/>
    <w:pPr>
      <w:pBdr>
        <w:top w:val="single" w:sz="4"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84">
    <w:name w:val="xl84"/>
    <w:basedOn w:val="Normal"/>
    <w:rsid w:val="00E210F5"/>
    <w:pPr>
      <w:pBdr>
        <w:top w:val="none" w:sz="0" w:space="0" w:color="000000"/>
        <w:left w:val="single" w:sz="4" w:space="0" w:color="000000"/>
        <w:bottom w:val="single" w:sz="4" w:space="0" w:color="000000"/>
        <w:right w:val="single" w:sz="4" w:space="0" w:color="000000"/>
      </w:pBdr>
      <w:suppressAutoHyphens/>
      <w:spacing w:before="280" w:after="280"/>
    </w:pPr>
    <w:rPr>
      <w:rFonts w:ascii="Arial" w:eastAsia="Arial Unicode MS" w:hAnsi="Arial" w:cs="Arial"/>
      <w:lang w:eastAsia="zh-CN"/>
    </w:rPr>
  </w:style>
  <w:style w:type="paragraph" w:customStyle="1" w:styleId="xl85">
    <w:name w:val="xl85"/>
    <w:basedOn w:val="Normal"/>
    <w:rsid w:val="00E210F5"/>
    <w:pPr>
      <w:pBdr>
        <w:top w:val="single" w:sz="4"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xl86">
    <w:name w:val="xl86"/>
    <w:basedOn w:val="Normal"/>
    <w:rsid w:val="00E210F5"/>
    <w:pPr>
      <w:pBdr>
        <w:top w:val="single" w:sz="4" w:space="0" w:color="000000"/>
        <w:left w:val="none" w:sz="0" w:space="0" w:color="000000"/>
        <w:bottom w:val="single" w:sz="4" w:space="0" w:color="000000"/>
        <w:right w:val="single" w:sz="4" w:space="0" w:color="000000"/>
      </w:pBdr>
      <w:suppressAutoHyphens/>
      <w:spacing w:before="280" w:after="280"/>
    </w:pPr>
    <w:rPr>
      <w:rFonts w:ascii="Arial" w:eastAsia="Arial Unicode MS" w:hAnsi="Arial" w:cs="Arial"/>
      <w:lang w:eastAsia="zh-CN"/>
    </w:rPr>
  </w:style>
  <w:style w:type="paragraph" w:customStyle="1" w:styleId="xl87">
    <w:name w:val="xl87"/>
    <w:basedOn w:val="Normal"/>
    <w:rsid w:val="00E210F5"/>
    <w:pPr>
      <w:pBdr>
        <w:top w:val="none" w:sz="0" w:space="0" w:color="000000"/>
        <w:left w:val="none" w:sz="0" w:space="0" w:color="000000"/>
        <w:bottom w:val="single" w:sz="4"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88">
    <w:name w:val="xl88"/>
    <w:basedOn w:val="Normal"/>
    <w:rsid w:val="00E210F5"/>
    <w:pPr>
      <w:pBdr>
        <w:top w:val="single" w:sz="4" w:space="0" w:color="000000"/>
        <w:left w:val="none" w:sz="0" w:space="0" w:color="000000"/>
        <w:bottom w:val="none" w:sz="0"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89">
    <w:name w:val="xl89"/>
    <w:basedOn w:val="Normal"/>
    <w:rsid w:val="00E210F5"/>
    <w:pPr>
      <w:pBdr>
        <w:top w:val="single" w:sz="4" w:space="0" w:color="000000"/>
        <w:left w:val="none" w:sz="0"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90">
    <w:name w:val="xl90"/>
    <w:basedOn w:val="Normal"/>
    <w:rsid w:val="00E210F5"/>
    <w:pPr>
      <w:pBdr>
        <w:top w:val="none" w:sz="0"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91">
    <w:name w:val="xl91"/>
    <w:basedOn w:val="Normal"/>
    <w:rsid w:val="00E210F5"/>
    <w:pPr>
      <w:pBdr>
        <w:top w:val="none" w:sz="0" w:space="0" w:color="000000"/>
        <w:left w:val="single" w:sz="4" w:space="0" w:color="000000"/>
        <w:bottom w:val="none" w:sz="0" w:space="0" w:color="000000"/>
        <w:right w:val="none" w:sz="0" w:space="0" w:color="000000"/>
      </w:pBdr>
      <w:suppressAutoHyphens/>
      <w:spacing w:before="280" w:after="280"/>
      <w:jc w:val="center"/>
    </w:pPr>
    <w:rPr>
      <w:rFonts w:ascii="Arial" w:eastAsia="Arial Unicode MS" w:hAnsi="Arial" w:cs="Arial"/>
      <w:lang w:eastAsia="zh-CN"/>
    </w:rPr>
  </w:style>
  <w:style w:type="paragraph" w:customStyle="1" w:styleId="xl92">
    <w:name w:val="xl92"/>
    <w:basedOn w:val="Normal"/>
    <w:rsid w:val="00E210F5"/>
    <w:pPr>
      <w:pBdr>
        <w:top w:val="single" w:sz="4" w:space="0" w:color="000000"/>
        <w:left w:val="single" w:sz="4" w:space="0" w:color="000000"/>
        <w:bottom w:val="none" w:sz="0" w:space="0" w:color="000000"/>
        <w:right w:val="none" w:sz="0" w:space="0" w:color="000000"/>
      </w:pBdr>
      <w:suppressAutoHyphens/>
      <w:spacing w:before="280" w:after="280"/>
    </w:pPr>
    <w:rPr>
      <w:rFonts w:ascii="Arial" w:eastAsia="Arial Unicode MS" w:hAnsi="Arial" w:cs="Arial"/>
      <w:sz w:val="18"/>
      <w:szCs w:val="18"/>
      <w:lang w:eastAsia="zh-CN"/>
    </w:rPr>
  </w:style>
  <w:style w:type="paragraph" w:customStyle="1" w:styleId="xl93">
    <w:name w:val="xl93"/>
    <w:basedOn w:val="Normal"/>
    <w:rsid w:val="00E210F5"/>
    <w:pPr>
      <w:pBdr>
        <w:top w:val="none" w:sz="0"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sz w:val="18"/>
      <w:szCs w:val="18"/>
      <w:lang w:eastAsia="zh-CN"/>
    </w:rPr>
  </w:style>
  <w:style w:type="paragraph" w:customStyle="1" w:styleId="xl94">
    <w:name w:val="xl94"/>
    <w:basedOn w:val="Normal"/>
    <w:rsid w:val="00E210F5"/>
    <w:pPr>
      <w:pBdr>
        <w:top w:val="single" w:sz="4" w:space="0" w:color="000000"/>
        <w:left w:val="none" w:sz="0" w:space="0" w:color="000000"/>
        <w:bottom w:val="none" w:sz="0" w:space="0" w:color="000000"/>
        <w:right w:val="none" w:sz="0" w:space="0" w:color="000000"/>
      </w:pBdr>
      <w:suppressAutoHyphens/>
      <w:spacing w:before="280" w:after="280"/>
    </w:pPr>
    <w:rPr>
      <w:rFonts w:ascii="Arial" w:eastAsia="Arial Unicode MS" w:hAnsi="Arial" w:cs="Arial"/>
      <w:sz w:val="18"/>
      <w:szCs w:val="18"/>
      <w:lang w:eastAsia="zh-CN"/>
    </w:rPr>
  </w:style>
  <w:style w:type="paragraph" w:customStyle="1" w:styleId="xl95">
    <w:name w:val="xl95"/>
    <w:basedOn w:val="Normal"/>
    <w:rsid w:val="00E210F5"/>
    <w:pPr>
      <w:pBdr>
        <w:top w:val="none" w:sz="0"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sz w:val="18"/>
      <w:szCs w:val="18"/>
      <w:lang w:eastAsia="zh-CN"/>
    </w:rPr>
  </w:style>
  <w:style w:type="paragraph" w:customStyle="1" w:styleId="xl96">
    <w:name w:val="xl96"/>
    <w:basedOn w:val="Normal"/>
    <w:rsid w:val="00E210F5"/>
    <w:pPr>
      <w:pBdr>
        <w:top w:val="single" w:sz="4" w:space="0" w:color="000000"/>
        <w:left w:val="none" w:sz="0"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97">
    <w:name w:val="xl97"/>
    <w:basedOn w:val="Normal"/>
    <w:rsid w:val="00E210F5"/>
    <w:pPr>
      <w:pBdr>
        <w:top w:val="none" w:sz="0" w:space="0" w:color="000000"/>
        <w:left w:val="none" w:sz="0" w:space="0" w:color="000000"/>
        <w:bottom w:val="single" w:sz="4"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98">
    <w:name w:val="xl98"/>
    <w:basedOn w:val="Normal"/>
    <w:rsid w:val="00E210F5"/>
    <w:pPr>
      <w:pBdr>
        <w:top w:val="single" w:sz="4" w:space="0" w:color="000000"/>
        <w:left w:val="none" w:sz="0" w:space="0" w:color="000000"/>
        <w:bottom w:val="single" w:sz="4" w:space="0" w:color="000000"/>
        <w:right w:val="none" w:sz="0" w:space="0" w:color="000000"/>
      </w:pBdr>
      <w:suppressAutoHyphens/>
      <w:spacing w:before="280" w:after="280"/>
    </w:pPr>
    <w:rPr>
      <w:rFonts w:ascii="Arial" w:eastAsia="Arial Unicode MS" w:hAnsi="Arial" w:cs="Arial"/>
      <w:b/>
      <w:bCs/>
      <w:lang w:eastAsia="zh-CN"/>
    </w:rPr>
  </w:style>
  <w:style w:type="paragraph" w:customStyle="1" w:styleId="xl99">
    <w:name w:val="xl99"/>
    <w:basedOn w:val="Normal"/>
    <w:rsid w:val="00E210F5"/>
    <w:pPr>
      <w:pBdr>
        <w:top w:val="none" w:sz="0" w:space="0" w:color="000000"/>
        <w:left w:val="none" w:sz="0" w:space="0" w:color="000000"/>
        <w:bottom w:val="none" w:sz="0" w:space="0" w:color="000000"/>
        <w:right w:val="single" w:sz="4" w:space="0" w:color="000000"/>
      </w:pBdr>
      <w:suppressAutoHyphens/>
      <w:spacing w:before="280" w:after="280"/>
      <w:jc w:val="center"/>
    </w:pPr>
    <w:rPr>
      <w:rFonts w:ascii="Arial" w:eastAsia="Arial Unicode MS" w:hAnsi="Arial" w:cs="Arial"/>
      <w:lang w:eastAsia="zh-CN"/>
    </w:rPr>
  </w:style>
  <w:style w:type="paragraph" w:customStyle="1" w:styleId="xl100">
    <w:name w:val="xl100"/>
    <w:basedOn w:val="Normal"/>
    <w:rsid w:val="00E210F5"/>
    <w:pPr>
      <w:pBdr>
        <w:top w:val="single" w:sz="4"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sz w:val="16"/>
      <w:szCs w:val="16"/>
      <w:lang w:eastAsia="zh-CN"/>
    </w:rPr>
  </w:style>
  <w:style w:type="paragraph" w:customStyle="1" w:styleId="xl101">
    <w:name w:val="xl101"/>
    <w:basedOn w:val="Normal"/>
    <w:rsid w:val="00E210F5"/>
    <w:pPr>
      <w:pBdr>
        <w:top w:val="single" w:sz="4" w:space="0" w:color="000000"/>
        <w:left w:val="single" w:sz="4" w:space="0" w:color="000000"/>
        <w:bottom w:val="single" w:sz="4" w:space="0" w:color="000000"/>
        <w:right w:val="none" w:sz="0" w:space="0" w:color="000000"/>
      </w:pBdr>
      <w:suppressAutoHyphens/>
      <w:spacing w:before="280" w:after="280"/>
    </w:pPr>
    <w:rPr>
      <w:rFonts w:ascii="Arial" w:eastAsia="Arial Unicode MS" w:hAnsi="Arial" w:cs="Arial"/>
      <w:lang w:eastAsia="zh-CN"/>
    </w:rPr>
  </w:style>
  <w:style w:type="paragraph" w:customStyle="1" w:styleId="font7">
    <w:name w:val="font7"/>
    <w:basedOn w:val="Normal"/>
    <w:rsid w:val="00E210F5"/>
    <w:pPr>
      <w:suppressAutoHyphens/>
      <w:spacing w:before="280" w:after="280"/>
    </w:pPr>
    <w:rPr>
      <w:rFonts w:ascii="Times New Roman" w:eastAsia="Times New Roman" w:hAnsi="Times New Roman" w:cs="Times New Roman"/>
      <w:b/>
      <w:bCs/>
      <w:sz w:val="20"/>
      <w:szCs w:val="20"/>
      <w:lang w:eastAsia="zh-CN"/>
    </w:rPr>
  </w:style>
  <w:style w:type="paragraph" w:customStyle="1" w:styleId="Padro">
    <w:name w:val="Padrão"/>
    <w:rsid w:val="00E210F5"/>
    <w:pPr>
      <w:tabs>
        <w:tab w:val="left" w:pos="708"/>
      </w:tabs>
      <w:suppressAutoHyphens/>
      <w:spacing w:after="0" w:line="100" w:lineRule="atLeast"/>
    </w:pPr>
    <w:rPr>
      <w:rFonts w:ascii="Times New Roman" w:eastAsia="Times New Roman" w:hAnsi="Times New Roman" w:cs="Times New Roman"/>
      <w:color w:val="00000A"/>
      <w:kern w:val="0"/>
      <w:sz w:val="24"/>
      <w:szCs w:val="24"/>
      <w:lang w:eastAsia="zh-CN"/>
      <w14:ligatures w14:val="none"/>
    </w:rPr>
  </w:style>
  <w:style w:type="paragraph" w:customStyle="1" w:styleId="Contedodatabela">
    <w:name w:val="Conteúdo da tabela"/>
    <w:basedOn w:val="Normal"/>
    <w:rsid w:val="00E210F5"/>
    <w:pPr>
      <w:suppressLineNumbers/>
      <w:suppressAutoHyphens/>
    </w:pPr>
    <w:rPr>
      <w:rFonts w:ascii="Times New Roman" w:eastAsia="Times New Roman" w:hAnsi="Times New Roman" w:cs="Times New Roman"/>
      <w:sz w:val="20"/>
      <w:szCs w:val="20"/>
      <w:lang w:eastAsia="zh-CN"/>
    </w:rPr>
  </w:style>
  <w:style w:type="paragraph" w:customStyle="1" w:styleId="Ttulodetabela">
    <w:name w:val="Título de tabela"/>
    <w:basedOn w:val="Contedodatabela"/>
    <w:rsid w:val="00E210F5"/>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in.gov.br/en/web/dou/-/instrucao-normativa-seges/me-n-77-de-4-de-novembro-de-2022-441681061"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in.gov.br/en/web/dou/-/instrucao-normativa-seges/me-n-77-de-4-de-novembro-de-2022-44168106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s://www.planalto.gov.br/ccivil_03/leis/l5764.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5764.htm" TargetMode="External"/><Relationship Id="rId10" Type="http://schemas.openxmlformats.org/officeDocument/2006/relationships/hyperlink" Target="https://www.planalto.gov.br/ccivil_03/_ato2019-2022/2022/Decreto/D11246.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43"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7B396-7A71-4098-933D-3CF92D57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5790</Words>
  <Characters>31270</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Carolina Lopes</dc:creator>
  <cp:lastModifiedBy>CLAUDIO ITAMAR NERES JUNIOR</cp:lastModifiedBy>
  <cp:revision>51</cp:revision>
  <dcterms:created xsi:type="dcterms:W3CDTF">2024-01-26T14:05:00Z</dcterms:created>
  <dcterms:modified xsi:type="dcterms:W3CDTF">2025-09-04T20:25:00Z</dcterms:modified>
</cp:coreProperties>
</file>